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b/>
          <w:bCs/>
          <w:sz w:val="36"/>
          <w:szCs w:val="36"/>
        </w:rPr>
      </w:pPr>
      <w:bookmarkStart w:id="0" w:name="_GoBack"/>
      <w:r>
        <w:rPr>
          <w:rFonts w:ascii="FZXiaoBiaoSong-B05" w:hAnsi="FZXiaoBiaoSong-B05" w:eastAsia="FZXiaoBiaoSong-B05" w:cs="FZXiaoBiaoSong-B05"/>
          <w:b/>
          <w:bCs/>
          <w:color w:val="000000"/>
          <w:kern w:val="0"/>
          <w:sz w:val="36"/>
          <w:szCs w:val="36"/>
          <w:lang w:val="en-US" w:eastAsia="zh-CN" w:bidi="ar"/>
        </w:rPr>
        <w:t>2023 年度岳阳市社会科学重点课题参考选题</w:t>
      </w:r>
    </w:p>
    <w:bookmarkEnd w:id="0"/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1.“两个确立”对新时代党和国家事业发展的决定性意义研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2.习近平新时代中国特色社会主义思想的科学内涵、历史地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位和重大意义研究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3.习近平总书记关于岳阳重要讲话重要指示批示精神对岳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阳发展重大意义研究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4.“守护好一江碧水”的理论与实践研究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5.习近平总书记关于宣传思想工作的重要思想研究与实践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6.习近平总书记关于生态文明建设重要思想研究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7.习近平总书记关于坚定文化自信重要思想研究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8.习近平总书记关于弘扬中华优秀传统文化重要思想研究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9.习近平法治思想的理论贡献研究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10.习近平法治思想的实践应用研究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11.习近平经济思想的理论创新和方法论研究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12.习近平总书记关于高质量发展重要论述研究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13.新时代中国共产党统筹推进“五位一体”总体布局和协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调推进“四个全面”战略布局的历程和经验研究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14.新时代 10 年的伟大变革及其里程碑意义研究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- 8 -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15.习近平新时代中国特色社会主义思想和党的二十大精神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在岳阳的生动实践研究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16.不断开辟马克思主义中国化时代化新境界研究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17.以中国式现代化全面推进中华民族伟大复兴研究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18.深刻领会全面建设社会主义现代化国家的目标任务研究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19.坚持党的全面领导和全面从严治党研究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20.积极应对风险挑战研究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21.新时代意识形态安全体系建设研究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22.马克思主义中国化“两个结合”的内涵及规律研究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23.新时代中国共产党推进自我革命的历程和经验研究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24.基于新征程上中国社会主要矛盾和中心任务的新时代战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略策略研究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25.新时代岳阳推进全面从严治党的实践探索、成效评价与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经验总结研究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26.发挥岳阳红色旅游资源优势、实现党史教育常态化长效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化研究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27.“洞庭天下水·岳阳天下楼”品牌建设研究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28.大数据时代党的群众工作创新与基层党组织建设研究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29.加快构建中国特色哲学社会科学学科体系、学术体系和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话语体系研究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30.加强新时代哲学社会科学人才队伍建设、人才体系建设研究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31.岳阳立足新发展阶段、贯彻新发展理念、构建新发展格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- 9 -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局、推动高质量发展路径研究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32.全面落实“三高四新”战略定位和使命任务背景下新消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费与新制造融合发展的战略与政策研究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33.岳阳以林业碳汇助推双碳目标实现的对策研究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34.湖南实施“强省会”战略引领带动岳阳省域副中心城市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高质量发展研究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35.加快岳阳“产业强劲、开放引领、绿色示范、人民共富”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省域副中心城市建设研究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36.以发展民营经济为牵引做大做强县域经济的对策研究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37.深化投融资体制改革的对策研究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38.人口健康发展研究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39.岳阳实现消费增长的对策研究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40.建设岳阳万亿级石化产业重要基地研究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41.构建以岳阳自贸区对接共建“一带一路”为重点的内陆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地区改革开放高地的对策研究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42.岳阳建设长江经济带绿色发展示范区的实践与对策研究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43.新发展格局下打造产业集群集聚先行区，促进岳阳产业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和区域协同发展研究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44.岳阳市园区高质量发展实践与对策研究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45.岳阳市现代物流高质量发展研究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46.乡村文化振兴研究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47.乡村振兴实施主体农村致富带头人和高素质农民培育体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- 10 -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系建设研究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48.打造新时代岳阳“枫桥经验”的实践研究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49.打造法治政府、法治社会实践的“岳阳样本”研究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50.岳阳县乡村三级养老服务耦合发展研究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51.岳阳实施就业优先战略的对策研究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52.加强岳阳应急管理体系和能力建设研究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53.农村儿童心理健康及其风险因素的评估指标体系研究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54.大数据赋能共建共治共享的岳阳社会治理制度建设研究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55.构建岳阳文化和旅游融合发展新格局的战略思考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56.岳阳“双减”政策落实的过程监测和成效评价研究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57.办好人民满意的教育，推动岳阳教育事业高质量发展研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58.新发展阶段实现全体人民共同富裕的理论内涵和实践创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新研究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59.基于国家粮食安全的粮食生产利益补偿机制研究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60.加强公共安全体系建设，打造平安岳阳研究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61.中国共产党精神谱系中的岳阳贡献研究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ZXiaoBiaoSong-B05">
    <w:altName w:val="Menk BudunTi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enk BudunTig">
    <w:panose1 w:val="02000500000000000000"/>
    <w:charset w:val="00"/>
    <w:family w:val="auto"/>
    <w:pitch w:val="default"/>
    <w:sig w:usb0="A000029F" w:usb1="1041E44A" w:usb2="00020012" w:usb3="00000000" w:csb0="00000003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zYzhkZmYwNjMxNmNhY2MxOGMwOTU4YzgzYTQyMjkifQ=="/>
  </w:docVars>
  <w:rsids>
    <w:rsidRoot w:val="0C4B466F"/>
    <w:rsid w:val="0C4B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2023-04-03T03:31:00Z</dcterms:created>
  <dc:creator>탕탕</dc:creator>
  <cp:lastModifiedBy>탕탕</cp:lastModifiedBy>
  <dcterms:modified xsi:type="dcterms:W3CDTF">2023-04-03T03:32:07Z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5EB96436E5674A9C80BEB846E7D9A0C3_11</vt:lpwstr>
  </property>
</Properties>
</file>