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z w:val="44"/>
          <w:szCs w:val="44"/>
          <w:lang w:val="en-US" w:eastAsia="zh-CN"/>
        </w:rPr>
      </w:pPr>
      <w:r>
        <w:rPr>
          <w:rFonts w:hint="eastAsia" w:ascii="仿宋" w:hAnsi="仿宋" w:eastAsia="仿宋"/>
          <w:b/>
          <w:bCs/>
          <w:color w:val="auto"/>
          <w:sz w:val="36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Style w:val="15"/>
          <w:rFonts w:hint="eastAsia" w:ascii="方正小标宋_GBK" w:hAnsi="方正小标宋_GBK" w:eastAsia="方正小标宋_GBK" w:cs="方正小标宋_GBK"/>
          <w:b w:val="0"/>
          <w:bCs/>
          <w:i w:val="0"/>
          <w:iCs w:val="0"/>
          <w:caps w:val="0"/>
          <w:color w:val="131516"/>
          <w:spacing w:val="0"/>
          <w:sz w:val="44"/>
          <w:szCs w:val="44"/>
          <w:lang w:val="en-US" w:eastAsia="zh-CN"/>
        </w:rPr>
      </w:pPr>
      <w:r>
        <w:rPr>
          <w:rStyle w:val="15"/>
          <w:rFonts w:hint="eastAsia" w:ascii="方正小标宋_GBK" w:hAnsi="方正小标宋_GBK" w:eastAsia="方正小标宋_GBK" w:cs="方正小标宋_GBK"/>
          <w:b w:val="0"/>
          <w:bCs/>
          <w:i w:val="0"/>
          <w:iCs w:val="0"/>
          <w:caps w:val="0"/>
          <w:color w:val="131516"/>
          <w:spacing w:val="-11"/>
          <w:sz w:val="44"/>
          <w:szCs w:val="44"/>
          <w:lang w:val="en-US" w:eastAsia="zh-CN"/>
        </w:rPr>
        <w:t>关于转发湖南省社科联《</w:t>
      </w:r>
      <w:r>
        <w:rPr>
          <w:rFonts w:hint="eastAsia" w:ascii="方正小标宋_GBK" w:hAnsi="方正小标宋_GBK" w:eastAsia="方正小标宋_GBK" w:cs="方正小标宋_GBK"/>
          <w:spacing w:val="-11"/>
          <w:sz w:val="44"/>
          <w:szCs w:val="44"/>
          <w:lang w:val="en-US" w:eastAsia="zh-CN"/>
        </w:rPr>
        <w:t>第十二届湖南省社会科学界学术年会征文公告</w:t>
      </w:r>
      <w:r>
        <w:rPr>
          <w:rStyle w:val="15"/>
          <w:rFonts w:hint="eastAsia" w:ascii="方正小标宋_GBK" w:hAnsi="方正小标宋_GBK" w:eastAsia="方正小标宋_GBK" w:cs="方正小标宋_GBK"/>
          <w:b w:val="0"/>
          <w:bCs/>
          <w:i w:val="0"/>
          <w:iCs w:val="0"/>
          <w:caps w:val="0"/>
          <w:color w:val="131516"/>
          <w:spacing w:val="0"/>
          <w:sz w:val="44"/>
          <w:szCs w:val="44"/>
          <w:lang w:val="en-US" w:eastAsia="zh-CN"/>
        </w:rPr>
        <w:t>》的通知</w:t>
      </w: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0"/>
        <w:jc w:val="center"/>
        <w:textAlignment w:val="auto"/>
        <w:rPr>
          <w:rStyle w:val="15"/>
          <w:rFonts w:hint="eastAsia" w:ascii="方正小标宋_GBK" w:hAnsi="方正小标宋_GBK" w:eastAsia="方正小标宋_GBK" w:cs="方正小标宋_GBK"/>
          <w:b w:val="0"/>
          <w:bCs/>
          <w:i w:val="0"/>
          <w:iCs w:val="0"/>
          <w:caps w:val="0"/>
          <w:color w:val="131516"/>
          <w:spacing w:val="0"/>
          <w:sz w:val="44"/>
          <w:szCs w:val="44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0"/>
        <w:jc w:val="both"/>
        <w:textAlignment w:val="auto"/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</w:pPr>
      <w:r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t>各县市区委宣传部，岳阳经济技术开发区、南湖新区、屈原管理区党（工）委宣传部，城陵矶新港区综合管理部，市直各有关单位，中央、省驻岳大中型企业宣传部，在岳高校社科处，各社科类社会组织、各社科普及基地：</w:t>
      </w: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640"/>
        <w:jc w:val="both"/>
        <w:textAlignment w:val="auto"/>
        <w:rPr>
          <w:rStyle w:val="15"/>
          <w:rFonts w:hint="default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</w:pPr>
      <w:r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t>现将湖南省社科联《第十二届湖南省社会科学界学术年会征文公告》转发给你们，请各单位高度重视，按照征文要求广泛发动，认真组织，积极参加。原则上，各县市区委宣传部、各社科类社会组织、社科普及基地均要上报1篇以上征文，湖南理工学院、岳阳职业技术学院、湖南民族职业学院、岳阳市委党校、岳阳开放大学均要上报2篇以上征文，并在2022年7月23日前将征文按规范格式要求上报到市社科联办公室，由市社科联择优统一上报。该项工作已列入市社科联2022年社科工作综合绩效考核、评先评优的重要内容。</w:t>
      </w: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640"/>
        <w:jc w:val="both"/>
        <w:textAlignment w:val="auto"/>
        <w:rPr>
          <w:rStyle w:val="15"/>
          <w:rFonts w:hint="default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</w:pPr>
      <w:r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t>联系人：罗伟军  曹璇  8889305, 18975006297</w:t>
      </w: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640" w:firstLineChars="200"/>
        <w:jc w:val="both"/>
        <w:textAlignment w:val="auto"/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</w:pPr>
      <w:r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t>邮  箱：417899601@qq.com</w:t>
      </w: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4800" w:firstLineChars="1500"/>
        <w:jc w:val="both"/>
        <w:textAlignment w:val="auto"/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</w:pP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4800" w:firstLineChars="1500"/>
        <w:jc w:val="both"/>
        <w:textAlignment w:val="auto"/>
        <w:rPr>
          <w:rStyle w:val="15"/>
          <w:rFonts w:hint="default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t>岳阳市社会科学界联合会</w:t>
      </w: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/>
        <w:jc w:val="both"/>
        <w:textAlignment w:val="auto"/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sectPr>
          <w:headerReference r:id="rId4" w:type="first"/>
          <w:headerReference r:id="rId3" w:type="default"/>
          <w:footerReference r:id="rId5" w:type="default"/>
          <w:pgSz w:w="11906" w:h="16838"/>
          <w:pgMar w:top="2098" w:right="1474" w:bottom="1984" w:left="1587" w:header="851" w:footer="992" w:gutter="0"/>
          <w:cols w:space="720" w:num="1"/>
          <w:titlePg/>
          <w:docGrid w:type="lines" w:linePitch="312" w:charSpace="0"/>
        </w:sectPr>
      </w:pPr>
      <w:r>
        <w:rPr>
          <w:rStyle w:val="15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t xml:space="preserve">                              2022年4月12日</w:t>
      </w: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both"/>
        <w:textAlignment w:val="auto"/>
        <w:rPr>
          <w:rStyle w:val="15"/>
          <w:rFonts w:hint="default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720" w:num="1"/>
          <w:titlePg/>
          <w:docGrid w:type="lines" w:linePitch="312" w:charSpace="0"/>
        </w:sectPr>
      </w:pPr>
      <w:r>
        <w:rPr>
          <w:rStyle w:val="15"/>
          <w:rFonts w:hint="default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5631815" cy="8391525"/>
            <wp:effectExtent l="0" t="0" r="6985" b="9525"/>
            <wp:docPr id="2" name="图片 2" descr="7e03c802-63ba-447e-82cf-45727a6324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e03c802-63ba-447e-82cf-45727a6324c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31815" cy="83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both"/>
        <w:textAlignment w:val="auto"/>
        <w:rPr>
          <w:rStyle w:val="15"/>
          <w:rFonts w:hint="default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720" w:num="1"/>
          <w:titlePg/>
          <w:docGrid w:type="lines" w:linePitch="312" w:charSpace="0"/>
        </w:sectPr>
      </w:pPr>
      <w:r>
        <w:rPr>
          <w:rStyle w:val="15"/>
          <w:rFonts w:hint="default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5742305" cy="8397240"/>
            <wp:effectExtent l="0" t="0" r="10795" b="3810"/>
            <wp:docPr id="3" name="图片 3" descr="192978e7-5f54-472d-882c-599aefd1b9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92978e7-5f54-472d-882c-599aefd1b91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4230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both"/>
        <w:textAlignment w:val="auto"/>
        <w:rPr>
          <w:rStyle w:val="15"/>
          <w:rFonts w:hint="default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720" w:num="1"/>
          <w:titlePg/>
          <w:docGrid w:type="lines" w:linePitch="312" w:charSpace="0"/>
        </w:sectPr>
      </w:pPr>
      <w:r>
        <w:rPr>
          <w:rStyle w:val="15"/>
          <w:rFonts w:hint="default" w:ascii="仿宋_GB2312" w:hAnsi="仿宋_GB2312" w:eastAsia="仿宋_GB2312" w:cs="仿宋_GB2312"/>
          <w:b w:val="0"/>
          <w:bCs/>
          <w:i w:val="0"/>
          <w:iCs w:val="0"/>
          <w:caps w:val="0"/>
          <w:color w:val="131516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5645785" cy="8408035"/>
            <wp:effectExtent l="0" t="0" r="12065" b="12065"/>
            <wp:docPr id="4" name="图片 4" descr="4cc62661-787b-4662-882c-47a749ad5c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cc62661-787b-4662-882c-47a749ad5ca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840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0"/>
        <w:shd w:val="clear" w:color="auto" w:fill="auto"/>
        <w:snapToGrid w:val="0"/>
        <w:spacing w:beforeLines="50" w:afterLines="50"/>
        <w:jc w:val="both"/>
        <w:rPr>
          <w:rFonts w:hint="eastAsia" w:ascii="黑体" w:hAnsi="黑体" w:eastAsia="黑体" w:cs="黑体"/>
          <w:b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sz w:val="32"/>
          <w:szCs w:val="32"/>
        </w:rPr>
        <w:t>附件1</w:t>
      </w:r>
    </w:p>
    <w:p>
      <w:pPr>
        <w:pStyle w:val="10"/>
        <w:shd w:val="clear" w:color="auto" w:fill="auto"/>
        <w:snapToGrid w:val="0"/>
        <w:spacing w:beforeLines="50" w:afterLines="50"/>
        <w:rPr>
          <w:rFonts w:ascii="方正小标宋简体" w:eastAsia="方正小标宋简体"/>
          <w:b w:val="0"/>
          <w:sz w:val="44"/>
          <w:szCs w:val="44"/>
        </w:rPr>
      </w:pPr>
      <w:r>
        <w:rPr>
          <w:rFonts w:hint="eastAsia" w:ascii="方正小标宋简体" w:eastAsia="方正小标宋简体"/>
          <w:b w:val="0"/>
          <w:sz w:val="44"/>
          <w:szCs w:val="44"/>
        </w:rPr>
        <w:t>征文格式</w:t>
      </w:r>
    </w:p>
    <w:p>
      <w:pPr>
        <w:pStyle w:val="10"/>
        <w:shd w:val="clear" w:color="auto" w:fill="auto"/>
        <w:snapToGrid w:val="0"/>
        <w:spacing w:beforeLines="50" w:afterLines="50"/>
        <w:rPr>
          <w:rFonts w:ascii="仿宋_GB2312" w:eastAsia="仿宋_GB2312"/>
          <w:b w:val="0"/>
          <w:sz w:val="32"/>
          <w:szCs w:val="32"/>
        </w:rPr>
      </w:pPr>
      <w:r>
        <w:rPr>
          <w:rFonts w:hint="eastAsia" w:ascii="仿宋_GB2312" w:eastAsia="仿宋_GB2312"/>
          <w:b w:val="0"/>
          <w:sz w:val="32"/>
          <w:szCs w:val="32"/>
        </w:rPr>
        <w:t>（首页）</w:t>
      </w:r>
    </w:p>
    <w:p>
      <w:pPr>
        <w:pStyle w:val="10"/>
        <w:shd w:val="clear" w:color="auto" w:fill="auto"/>
        <w:snapToGrid w:val="0"/>
        <w:spacing w:beforeLines="50" w:afterLines="50"/>
        <w:rPr>
          <w:rFonts w:ascii="方正小标宋简体" w:eastAsia="方正小标宋简体"/>
          <w:b w:val="0"/>
          <w:sz w:val="44"/>
          <w:szCs w:val="44"/>
        </w:rPr>
      </w:pPr>
      <w:r>
        <w:rPr>
          <w:rFonts w:hint="eastAsia" w:ascii="方正小标宋简体" w:eastAsia="方正小标宋简体"/>
          <w:b w:val="0"/>
          <w:sz w:val="44"/>
          <w:szCs w:val="44"/>
        </w:rPr>
        <w:t>第十</w:t>
      </w:r>
      <w:r>
        <w:rPr>
          <w:rFonts w:hint="default" w:ascii="方正小标宋简体" w:eastAsia="方正小标宋简体"/>
          <w:b w:val="0"/>
          <w:sz w:val="44"/>
          <w:szCs w:val="44"/>
        </w:rPr>
        <w:t>二</w:t>
      </w:r>
      <w:r>
        <w:rPr>
          <w:rFonts w:hint="eastAsia" w:ascii="方正小标宋简体" w:eastAsia="方正小标宋简体"/>
          <w:b w:val="0"/>
          <w:sz w:val="44"/>
          <w:szCs w:val="44"/>
        </w:rPr>
        <w:t>届湖南省社会科学界学术年会征文</w:t>
      </w:r>
    </w:p>
    <w:tbl>
      <w:tblPr>
        <w:tblStyle w:val="13"/>
        <w:tblpPr w:leftFromText="180" w:rightFromText="180" w:vertAnchor="text" w:horzAnchor="margin" w:tblpY="420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851"/>
        <w:gridCol w:w="501"/>
        <w:gridCol w:w="882"/>
        <w:gridCol w:w="885"/>
        <w:gridCol w:w="290"/>
        <w:gridCol w:w="1518"/>
        <w:gridCol w:w="851"/>
        <w:gridCol w:w="1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gridSpan w:val="2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论文名称</w:t>
            </w:r>
          </w:p>
        </w:tc>
        <w:tc>
          <w:tcPr>
            <w:tcW w:w="6820" w:type="dxa"/>
            <w:gridSpan w:val="7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gridSpan w:val="2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学科门类</w:t>
            </w:r>
          </w:p>
        </w:tc>
        <w:tc>
          <w:tcPr>
            <w:tcW w:w="2558" w:type="dxa"/>
            <w:gridSpan w:val="4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（填到一级学科）</w:t>
            </w:r>
          </w:p>
        </w:tc>
        <w:tc>
          <w:tcPr>
            <w:tcW w:w="1518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论文类别</w:t>
            </w:r>
          </w:p>
        </w:tc>
        <w:tc>
          <w:tcPr>
            <w:tcW w:w="2744" w:type="dxa"/>
            <w:gridSpan w:val="2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（学术类或应用类）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gridSpan w:val="2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申报单位</w:t>
            </w:r>
          </w:p>
        </w:tc>
        <w:tc>
          <w:tcPr>
            <w:tcW w:w="6820" w:type="dxa"/>
            <w:gridSpan w:val="7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exac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联系人</w:t>
            </w:r>
          </w:p>
        </w:tc>
        <w:tc>
          <w:tcPr>
            <w:tcW w:w="1383" w:type="dxa"/>
            <w:gridSpan w:val="2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885" w:type="dxa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default" w:ascii="仿宋_GB2312" w:eastAsia="仿宋_GB2312"/>
                <w:b w:val="0"/>
                <w:sz w:val="28"/>
                <w:szCs w:val="28"/>
              </w:rPr>
            </w:pPr>
            <w:r>
              <w:rPr>
                <w:rFonts w:hint="default" w:ascii="仿宋_GB2312" w:eastAsia="仿宋_GB2312"/>
                <w:b w:val="0"/>
                <w:sz w:val="28"/>
                <w:szCs w:val="28"/>
              </w:rPr>
              <w:t>手机号码</w:t>
            </w:r>
          </w:p>
        </w:tc>
        <w:tc>
          <w:tcPr>
            <w:tcW w:w="1808" w:type="dxa"/>
            <w:gridSpan w:val="2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851" w:type="dxa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邮箱</w:t>
            </w:r>
          </w:p>
        </w:tc>
        <w:tc>
          <w:tcPr>
            <w:tcW w:w="1893" w:type="dxa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restart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作</w:t>
            </w:r>
          </w:p>
          <w:p>
            <w:pPr>
              <w:pStyle w:val="10"/>
              <w:shd w:val="clear" w:color="auto" w:fill="auto"/>
              <w:snapToGrid w:val="0"/>
              <w:spacing w:beforeLines="50" w:afterLines="50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者</w:t>
            </w:r>
          </w:p>
          <w:p>
            <w:pPr>
              <w:pStyle w:val="10"/>
              <w:shd w:val="clear" w:color="auto" w:fill="auto"/>
              <w:snapToGrid w:val="0"/>
              <w:spacing w:beforeLines="50" w:afterLines="50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信</w:t>
            </w:r>
          </w:p>
          <w:p>
            <w:pPr>
              <w:pStyle w:val="10"/>
              <w:shd w:val="clear" w:color="auto" w:fill="auto"/>
              <w:snapToGrid w:val="0"/>
              <w:spacing w:beforeLines="50" w:afterLines="50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息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姓名</w:t>
            </w:r>
          </w:p>
        </w:tc>
        <w:tc>
          <w:tcPr>
            <w:tcW w:w="1383" w:type="dxa"/>
            <w:gridSpan w:val="2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885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职务</w:t>
            </w:r>
          </w:p>
        </w:tc>
        <w:tc>
          <w:tcPr>
            <w:tcW w:w="1808" w:type="dxa"/>
            <w:gridSpan w:val="2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职称</w:t>
            </w:r>
          </w:p>
        </w:tc>
        <w:tc>
          <w:tcPr>
            <w:tcW w:w="1893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continue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352" w:type="dxa"/>
            <w:gridSpan w:val="2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工作单位</w:t>
            </w:r>
          </w:p>
        </w:tc>
        <w:tc>
          <w:tcPr>
            <w:tcW w:w="6319" w:type="dxa"/>
            <w:gridSpan w:val="6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default" w:ascii="仿宋_GB2312" w:eastAsia="仿宋_GB2312"/>
                <w:b w:val="0"/>
                <w:sz w:val="28"/>
                <w:szCs w:val="28"/>
              </w:rPr>
            </w:pPr>
            <w:r>
              <w:rPr>
                <w:rFonts w:ascii="仿宋_GB2312" w:eastAsia="仿宋_GB2312"/>
                <w:b w:val="0"/>
                <w:color w:val="auto"/>
                <w:sz w:val="21"/>
                <w:szCs w:val="21"/>
                <w:shd w:val="clear" w:color="auto" w:fill="auto"/>
              </w:rPr>
              <w:t>（如为在读学生，请填写“</w:t>
            </w:r>
            <w:r>
              <w:rPr>
                <w:rFonts w:hint="default" w:ascii="仿宋_GB2312" w:eastAsia="仿宋_GB2312"/>
                <w:b w:val="0"/>
                <w:color w:val="auto"/>
                <w:sz w:val="21"/>
                <w:szCs w:val="21"/>
                <w:shd w:val="clear" w:color="auto" w:fill="auto"/>
              </w:rPr>
              <w:t>XXX学校XXX院系XX专业</w:t>
            </w:r>
            <w:r>
              <w:rPr>
                <w:rFonts w:ascii="仿宋_GB2312" w:eastAsia="仿宋_GB2312"/>
                <w:b w:val="0"/>
                <w:color w:val="auto"/>
                <w:sz w:val="21"/>
                <w:szCs w:val="21"/>
                <w:shd w:val="clear" w:color="auto" w:fill="auto"/>
              </w:rPr>
              <w:t>”在读）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continue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352" w:type="dxa"/>
            <w:gridSpan w:val="2"/>
            <w:noWrap w:val="0"/>
            <w:vAlign w:val="center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rPr>
                <w:rFonts w:hint="default" w:ascii="仿宋_GB2312" w:eastAsia="仿宋_GB2312"/>
                <w:b w:val="0"/>
                <w:sz w:val="28"/>
                <w:szCs w:val="28"/>
              </w:rPr>
            </w:pPr>
            <w:r>
              <w:rPr>
                <w:rFonts w:hint="default" w:ascii="仿宋_GB2312" w:eastAsia="仿宋_GB2312"/>
                <w:b w:val="0"/>
                <w:sz w:val="28"/>
                <w:szCs w:val="28"/>
              </w:rPr>
              <w:t>手机号码</w:t>
            </w:r>
          </w:p>
        </w:tc>
        <w:tc>
          <w:tcPr>
            <w:tcW w:w="3575" w:type="dxa"/>
            <w:gridSpan w:val="4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邮箱</w:t>
            </w:r>
          </w:p>
        </w:tc>
        <w:tc>
          <w:tcPr>
            <w:tcW w:w="1893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continue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352" w:type="dxa"/>
            <w:gridSpan w:val="2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身份证号</w:t>
            </w:r>
          </w:p>
        </w:tc>
        <w:tc>
          <w:tcPr>
            <w:tcW w:w="6319" w:type="dxa"/>
            <w:gridSpan w:val="6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continue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352" w:type="dxa"/>
            <w:gridSpan w:val="2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hint="default" w:ascii="仿宋_GB2312" w:eastAsia="仿宋_GB2312"/>
                <w:b w:val="0"/>
                <w:sz w:val="28"/>
                <w:szCs w:val="28"/>
              </w:rPr>
            </w:pPr>
            <w:r>
              <w:rPr>
                <w:rFonts w:hint="default" w:ascii="仿宋_GB2312" w:eastAsia="仿宋_GB2312"/>
                <w:b w:val="0"/>
                <w:sz w:val="28"/>
                <w:szCs w:val="28"/>
              </w:rPr>
              <w:t>收件地址</w:t>
            </w:r>
          </w:p>
        </w:tc>
        <w:tc>
          <w:tcPr>
            <w:tcW w:w="6319" w:type="dxa"/>
            <w:gridSpan w:val="6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hint="default" w:ascii="仿宋_GB2312" w:eastAsia="仿宋_GB2312"/>
                <w:b w:val="0"/>
                <w:sz w:val="28"/>
                <w:szCs w:val="28"/>
              </w:rPr>
            </w:pPr>
            <w:r>
              <w:rPr>
                <w:rFonts w:ascii="仿宋_GB2312" w:eastAsia="仿宋_GB2312"/>
                <w:b w:val="0"/>
                <w:color w:val="auto"/>
                <w:sz w:val="21"/>
                <w:szCs w:val="21"/>
              </w:rPr>
              <w:t>（请准确填写具体快递收件地址，如：</w:t>
            </w:r>
            <w:r>
              <w:rPr>
                <w:rFonts w:hint="default" w:ascii="仿宋_GB2312" w:eastAsia="仿宋_GB2312"/>
                <w:b w:val="0"/>
                <w:color w:val="auto"/>
                <w:sz w:val="21"/>
                <w:szCs w:val="21"/>
              </w:rPr>
              <w:t>XX省XX市XX区（乡镇）XX街道（村）XX小区XX单元XX号等</w:t>
            </w:r>
            <w:r>
              <w:rPr>
                <w:rFonts w:ascii="仿宋_GB2312" w:eastAsia="仿宋_GB2312"/>
                <w:b w:val="0"/>
                <w:color w:val="auto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203" w:type="dxa"/>
            <w:gridSpan w:val="3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第2作者</w:t>
            </w:r>
          </w:p>
        </w:tc>
        <w:tc>
          <w:tcPr>
            <w:tcW w:w="4426" w:type="dxa"/>
            <w:gridSpan w:val="5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  <w:shd w:val="clear" w:color="auto" w:fill="auto"/>
              </w:rPr>
              <w:t>单位</w:t>
            </w:r>
            <w:r>
              <w:rPr>
                <w:rFonts w:hint="default" w:ascii="仿宋_GB2312" w:eastAsia="仿宋_GB2312"/>
                <w:b w:val="0"/>
                <w:sz w:val="28"/>
                <w:szCs w:val="28"/>
                <w:shd w:val="clear" w:color="auto" w:fill="auto"/>
              </w:rPr>
              <w:t>+职务+职称</w:t>
            </w:r>
          </w:p>
        </w:tc>
        <w:tc>
          <w:tcPr>
            <w:tcW w:w="1893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default" w:ascii="仿宋_GB2312" w:eastAsia="仿宋_GB2312"/>
                <w:b w:val="0"/>
                <w:sz w:val="28"/>
                <w:szCs w:val="28"/>
              </w:rPr>
            </w:pPr>
            <w:r>
              <w:rPr>
                <w:rFonts w:hint="default" w:ascii="仿宋_GB2312" w:eastAsia="仿宋_GB2312"/>
                <w:b w:val="0"/>
                <w:sz w:val="28"/>
                <w:szCs w:val="28"/>
                <w:shd w:val="clear" w:color="auto" w:fill="auto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203" w:type="dxa"/>
            <w:gridSpan w:val="3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4426" w:type="dxa"/>
            <w:gridSpan w:val="5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893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eastAsia="仿宋_GB2312"/>
                <w:b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203" w:type="dxa"/>
            <w:gridSpan w:val="3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hAnsi="Times New Roman" w:eastAsia="仿宋_GB2312" w:cs="Times New Roman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第</w:t>
            </w:r>
            <w:r>
              <w:rPr>
                <w:rFonts w:hint="default" w:ascii="仿宋_GB2312" w:eastAsia="仿宋_GB2312"/>
                <w:b w:val="0"/>
                <w:sz w:val="28"/>
                <w:szCs w:val="28"/>
              </w:rPr>
              <w:t>3</w:t>
            </w: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作者</w:t>
            </w:r>
          </w:p>
        </w:tc>
        <w:tc>
          <w:tcPr>
            <w:tcW w:w="4426" w:type="dxa"/>
            <w:gridSpan w:val="5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hAnsi="Times New Roman" w:eastAsia="仿宋_GB2312" w:cs="Times New Roman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  <w:shd w:val="clear" w:color="auto" w:fill="auto"/>
              </w:rPr>
              <w:t>单位</w:t>
            </w:r>
            <w:r>
              <w:rPr>
                <w:rFonts w:hint="default" w:ascii="仿宋_GB2312" w:eastAsia="仿宋_GB2312"/>
                <w:b w:val="0"/>
                <w:sz w:val="28"/>
                <w:szCs w:val="28"/>
                <w:shd w:val="clear" w:color="auto" w:fill="auto"/>
              </w:rPr>
              <w:t>+职务+职称</w:t>
            </w:r>
          </w:p>
        </w:tc>
        <w:tc>
          <w:tcPr>
            <w:tcW w:w="1893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hAnsi="Times New Roman" w:eastAsia="仿宋_GB2312" w:cs="Times New Roman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仿宋_GB2312" w:eastAsia="仿宋_GB2312"/>
                <w:b w:val="0"/>
                <w:sz w:val="28"/>
                <w:szCs w:val="28"/>
                <w:shd w:val="clear" w:color="auto" w:fill="auto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203" w:type="dxa"/>
            <w:gridSpan w:val="3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4426" w:type="dxa"/>
            <w:gridSpan w:val="5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893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eastAsia="仿宋_GB2312"/>
                <w:b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203" w:type="dxa"/>
            <w:gridSpan w:val="3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hAnsi="Times New Roman" w:eastAsia="仿宋_GB2312" w:cs="Times New Roman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第</w:t>
            </w:r>
            <w:r>
              <w:rPr>
                <w:rFonts w:hint="default" w:ascii="仿宋_GB2312" w:eastAsia="仿宋_GB2312"/>
                <w:b w:val="0"/>
                <w:sz w:val="28"/>
                <w:szCs w:val="28"/>
              </w:rPr>
              <w:t>4</w:t>
            </w: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作者</w:t>
            </w:r>
          </w:p>
        </w:tc>
        <w:tc>
          <w:tcPr>
            <w:tcW w:w="4426" w:type="dxa"/>
            <w:gridSpan w:val="5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hAnsi="Times New Roman" w:eastAsia="仿宋_GB2312" w:cs="Times New Roman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  <w:shd w:val="clear" w:color="auto" w:fill="auto"/>
              </w:rPr>
              <w:t>单位</w:t>
            </w:r>
            <w:r>
              <w:rPr>
                <w:rFonts w:hint="default" w:ascii="仿宋_GB2312" w:eastAsia="仿宋_GB2312"/>
                <w:b w:val="0"/>
                <w:sz w:val="28"/>
                <w:szCs w:val="28"/>
                <w:shd w:val="clear" w:color="auto" w:fill="auto"/>
              </w:rPr>
              <w:t>+职务+职称</w:t>
            </w:r>
          </w:p>
        </w:tc>
        <w:tc>
          <w:tcPr>
            <w:tcW w:w="1893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hAnsi="Times New Roman" w:eastAsia="仿宋_GB2312" w:cs="Times New Roman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仿宋_GB2312" w:eastAsia="仿宋_GB2312"/>
                <w:b w:val="0"/>
                <w:sz w:val="28"/>
                <w:szCs w:val="28"/>
                <w:shd w:val="clear" w:color="auto" w:fill="auto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203" w:type="dxa"/>
            <w:gridSpan w:val="3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4426" w:type="dxa"/>
            <w:gridSpan w:val="5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893" w:type="dxa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center"/>
              <w:rPr>
                <w:rFonts w:hint="eastAsia" w:ascii="仿宋_GB2312" w:eastAsia="仿宋_GB2312"/>
                <w:b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9"/>
            <w:noWrap w:val="0"/>
            <w:vAlign w:val="top"/>
          </w:tcPr>
          <w:p>
            <w:pPr>
              <w:pStyle w:val="10"/>
              <w:shd w:val="clear" w:color="auto" w:fill="auto"/>
              <w:snapToGrid w:val="0"/>
              <w:spacing w:beforeLines="50" w:afterLines="50"/>
              <w:jc w:val="both"/>
              <w:rPr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 w:val="0"/>
                <w:sz w:val="28"/>
                <w:szCs w:val="28"/>
              </w:rPr>
              <w:t>上栏不够可添加，最多限十位</w:t>
            </w:r>
          </w:p>
        </w:tc>
      </w:tr>
    </w:tbl>
    <w:p>
      <w:pPr>
        <w:pStyle w:val="10"/>
        <w:shd w:val="clear" w:color="auto" w:fill="auto"/>
        <w:snapToGrid w:val="0"/>
        <w:spacing w:beforeLines="50" w:afterLines="50"/>
        <w:jc w:val="left"/>
        <w:rPr>
          <w:rFonts w:hint="default" w:eastAsia="楷体_GB2312"/>
          <w:b w:val="0"/>
          <w:bCs w:val="0"/>
          <w:sz w:val="28"/>
          <w:szCs w:val="28"/>
          <w:u w:val="none"/>
        </w:rPr>
        <w:sectPr>
          <w:footerReference r:id="rId8" w:type="first"/>
          <w:footerReference r:id="rId6" w:type="default"/>
          <w:footerReference r:id="rId7" w:type="even"/>
          <w:pgSz w:w="11906" w:h="16838"/>
          <w:pgMar w:top="1440" w:right="1741" w:bottom="1440" w:left="1854" w:header="981" w:footer="992" w:gutter="0"/>
          <w:pgNumType w:fmt="decimal"/>
          <w:cols w:space="720" w:num="1"/>
          <w:titlePg/>
          <w:docGrid w:linePitch="286" w:charSpace="0"/>
        </w:sectPr>
      </w:pPr>
      <w:r>
        <w:rPr>
          <w:rFonts w:eastAsia="楷体_GB2312"/>
          <w:b w:val="0"/>
          <w:bCs w:val="0"/>
          <w:sz w:val="28"/>
          <w:szCs w:val="28"/>
          <w:u w:val="none"/>
        </w:rPr>
        <w:t>（备注</w:t>
      </w:r>
      <w:r>
        <w:rPr>
          <w:rFonts w:hint="default" w:eastAsia="楷体_GB2312"/>
          <w:b w:val="0"/>
          <w:bCs w:val="0"/>
          <w:sz w:val="28"/>
          <w:szCs w:val="28"/>
          <w:u w:val="none"/>
        </w:rPr>
        <w:t>:请详细、准确填写以上信息，以便后期与您取得联系</w:t>
      </w:r>
      <w:r>
        <w:rPr>
          <w:rFonts w:eastAsia="楷体_GB2312"/>
          <w:b w:val="0"/>
          <w:bCs w:val="0"/>
          <w:sz w:val="28"/>
          <w:szCs w:val="28"/>
          <w:u w:val="none"/>
        </w:rPr>
        <w:t>）</w:t>
      </w:r>
    </w:p>
    <w:p>
      <w:pPr>
        <w:pStyle w:val="10"/>
        <w:snapToGrid w:val="0"/>
        <w:spacing w:beforeLines="50" w:afterLines="50"/>
        <w:rPr>
          <w:rFonts w:ascii="仿宋_GB2312" w:hAnsi="黑体" w:eastAsia="仿宋_GB2312"/>
          <w:b w:val="0"/>
          <w:sz w:val="32"/>
          <w:szCs w:val="32"/>
        </w:rPr>
      </w:pPr>
      <w:r>
        <w:rPr>
          <w:rFonts w:hint="eastAsia" w:ascii="仿宋_GB2312" w:hAnsi="黑体" w:eastAsia="仿宋_GB2312"/>
          <w:b w:val="0"/>
          <w:sz w:val="32"/>
          <w:szCs w:val="32"/>
        </w:rPr>
        <w:t>（正文）</w:t>
      </w:r>
    </w:p>
    <w:p>
      <w:pPr>
        <w:pStyle w:val="10"/>
        <w:snapToGrid w:val="0"/>
        <w:spacing w:beforeLines="50" w:afterLines="50"/>
        <w:rPr>
          <w:rFonts w:ascii="方正小标宋简体" w:hAnsi="黑体" w:eastAsia="方正小标宋简体"/>
          <w:b w:val="0"/>
          <w:sz w:val="44"/>
          <w:szCs w:val="44"/>
        </w:rPr>
      </w:pPr>
      <w:r>
        <w:rPr>
          <w:rFonts w:hint="eastAsia" w:ascii="方正小标宋简体" w:hAnsi="黑体" w:eastAsia="方正小标宋简体"/>
          <w:b w:val="0"/>
          <w:sz w:val="44"/>
          <w:szCs w:val="44"/>
        </w:rPr>
        <w:t>标题（居中，二号小标宋体）</w:t>
      </w:r>
    </w:p>
    <w:p>
      <w:pPr>
        <w:pStyle w:val="19"/>
        <w:snapToGrid w:val="0"/>
        <w:jc w:val="right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(——如有附标题，则为小二号小标宋体)</w:t>
      </w:r>
    </w:p>
    <w:p>
      <w:pPr>
        <w:rPr>
          <w:rFonts w:eastAsia="黑体"/>
          <w:sz w:val="18"/>
          <w:szCs w:val="18"/>
        </w:rPr>
      </w:pPr>
    </w:p>
    <w:p>
      <w:pPr>
        <w:spacing w:line="360" w:lineRule="auto"/>
        <w:rPr>
          <w:rFonts w:ascii="仿宋" w:hAnsi="仿宋" w:eastAsia="仿宋"/>
          <w:szCs w:val="21"/>
        </w:rPr>
      </w:pPr>
      <w:r>
        <w:rPr>
          <w:rFonts w:eastAsia="黑体"/>
          <w:szCs w:val="21"/>
        </w:rPr>
        <w:t>摘要：</w:t>
      </w:r>
      <w:r>
        <w:rPr>
          <w:rFonts w:ascii="仿宋" w:hAnsi="仿宋" w:eastAsia="仿宋"/>
          <w:szCs w:val="21"/>
        </w:rPr>
        <w:t>简要说明论文研究工作的主要内容、研究目的、采用方法和主要结论。</w:t>
      </w:r>
      <w:r>
        <w:rPr>
          <w:rFonts w:hint="eastAsia" w:ascii="仿宋" w:hAnsi="仿宋" w:eastAsia="仿宋"/>
          <w:szCs w:val="21"/>
        </w:rPr>
        <w:t>（</w:t>
      </w:r>
      <w:r>
        <w:rPr>
          <w:rFonts w:ascii="仿宋" w:hAnsi="仿宋" w:eastAsia="仿宋"/>
          <w:szCs w:val="21"/>
        </w:rPr>
        <w:t>“摘要”两字宜用五号黑体，摘要内容宜用五号仿宋体，</w:t>
      </w:r>
      <w:r>
        <w:rPr>
          <w:rFonts w:hint="eastAsia" w:ascii="仿宋" w:hAnsi="仿宋" w:eastAsia="仿宋"/>
          <w:szCs w:val="21"/>
        </w:rPr>
        <w:t>不用第一人称做主语，</w:t>
      </w:r>
      <w:r>
        <w:rPr>
          <w:rFonts w:hint="default" w:ascii="仿宋" w:hAnsi="仿宋" w:eastAsia="仿宋"/>
          <w:szCs w:val="21"/>
        </w:rPr>
        <w:t>2</w:t>
      </w:r>
      <w:r>
        <w:rPr>
          <w:rFonts w:hint="eastAsia" w:ascii="仿宋" w:hAnsi="仿宋" w:eastAsia="仿宋"/>
          <w:szCs w:val="21"/>
        </w:rPr>
        <w:t>00</w:t>
      </w:r>
      <w:r>
        <w:rPr>
          <w:rFonts w:ascii="仿宋" w:hAnsi="仿宋" w:eastAsia="仿宋"/>
          <w:szCs w:val="21"/>
        </w:rPr>
        <w:t>字</w:t>
      </w:r>
      <w:r>
        <w:rPr>
          <w:rFonts w:hint="eastAsia" w:ascii="仿宋" w:hAnsi="仿宋" w:eastAsia="仿宋"/>
          <w:szCs w:val="21"/>
        </w:rPr>
        <w:t>以内</w:t>
      </w:r>
      <w:r>
        <w:rPr>
          <w:rFonts w:ascii="仿宋" w:hAnsi="仿宋" w:eastAsia="仿宋"/>
          <w:szCs w:val="21"/>
        </w:rPr>
        <w:t>。</w:t>
      </w:r>
      <w:r>
        <w:rPr>
          <w:rFonts w:hint="eastAsia" w:ascii="仿宋" w:hAnsi="仿宋" w:eastAsia="仿宋"/>
          <w:szCs w:val="21"/>
        </w:rPr>
        <w:t>）</w:t>
      </w:r>
    </w:p>
    <w:p>
      <w:pPr>
        <w:snapToGrid w:val="0"/>
        <w:spacing w:line="360" w:lineRule="auto"/>
        <w:rPr>
          <w:rFonts w:eastAsia="仿宋_GB2312"/>
          <w:sz w:val="18"/>
          <w:szCs w:val="18"/>
        </w:rPr>
      </w:pPr>
      <w:r>
        <w:rPr>
          <w:rFonts w:eastAsia="黑体"/>
          <w:szCs w:val="21"/>
        </w:rPr>
        <w:t>关键词：关键词1；关键词2；关键词3</w:t>
      </w:r>
      <w:r>
        <w:rPr>
          <w:rFonts w:hint="eastAsia" w:ascii="仿宋" w:hAnsi="仿宋" w:eastAsia="仿宋"/>
          <w:szCs w:val="21"/>
        </w:rPr>
        <w:t>（关键词不超过5个，关键词之间用分号隔开。）</w:t>
      </w:r>
    </w:p>
    <w:p>
      <w:pPr>
        <w:snapToGrid w:val="0"/>
        <w:rPr>
          <w:sz w:val="20"/>
          <w:szCs w:val="20"/>
        </w:rPr>
      </w:pP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40" w:lineRule="auto"/>
        <w:ind w:firstLine="357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以下正文除各部分标题、插图和表格外，一律用</w:t>
      </w:r>
      <w:r>
        <w:rPr>
          <w:rFonts w:hint="eastAsia" w:ascii="宋体" w:hAnsi="宋体"/>
          <w:sz w:val="28"/>
          <w:szCs w:val="28"/>
        </w:rPr>
        <w:t>四</w:t>
      </w:r>
      <w:r>
        <w:rPr>
          <w:rFonts w:ascii="宋体" w:hAnsi="宋体"/>
          <w:sz w:val="28"/>
          <w:szCs w:val="28"/>
        </w:rPr>
        <w:t>号宋体</w:t>
      </w:r>
      <w:r>
        <w:rPr>
          <w:rFonts w:hint="eastAsia" w:ascii="宋体" w:hAnsi="宋体"/>
          <w:sz w:val="28"/>
          <w:szCs w:val="28"/>
        </w:rPr>
        <w:t>，正文为1.5倍行距</w:t>
      </w:r>
      <w:r>
        <w:rPr>
          <w:rFonts w:ascii="宋体" w:hAnsi="宋体"/>
          <w:sz w:val="28"/>
          <w:szCs w:val="28"/>
        </w:rPr>
        <w:t>。</w:t>
      </w:r>
    </w:p>
    <w:p>
      <w:pPr>
        <w:pStyle w:val="3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beforeLines="0" w:afterLines="0" w:line="240" w:lineRule="auto"/>
        <w:rPr>
          <w:rFonts w:eastAsia="黑体"/>
          <w:b w:val="0"/>
          <w:color w:val="auto"/>
        </w:rPr>
      </w:pPr>
      <w:r>
        <w:rPr>
          <w:rFonts w:eastAsia="黑体"/>
          <w:b w:val="0"/>
          <w:color w:val="auto"/>
        </w:rPr>
        <w:t>引言（四号，黑体）</w:t>
      </w:r>
    </w:p>
    <w:p>
      <w:pPr>
        <w:pStyle w:val="6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60" w:firstLineChars="20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应简要回顾本文研究的背景和研究目的，一般400～600字，不超过800字。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beforeLines="0" w:afterLines="0" w:line="240" w:lineRule="auto"/>
        <w:ind w:left="357" w:hanging="357"/>
        <w:rPr>
          <w:rFonts w:eastAsia="黑体"/>
          <w:b w:val="0"/>
          <w:color w:val="auto"/>
          <w:szCs w:val="28"/>
        </w:rPr>
      </w:pPr>
      <w:r>
        <w:rPr>
          <w:rFonts w:eastAsia="黑体"/>
          <w:b w:val="0"/>
          <w:color w:val="auto"/>
        </w:rPr>
        <w:t>一级标题（四号，黑体）</w:t>
      </w:r>
      <w:r>
        <w:rPr>
          <w:rFonts w:hint="eastAsia"/>
          <w:b w:val="0"/>
          <w:color w:val="auto"/>
          <w:szCs w:val="28"/>
        </w:rPr>
        <w:t>（参考</w:t>
      </w:r>
      <w:r>
        <w:rPr>
          <w:b w:val="0"/>
          <w:color w:val="auto"/>
          <w:szCs w:val="28"/>
        </w:rPr>
        <w:t>文献</w:t>
      </w:r>
      <w:r>
        <w:rPr>
          <w:rFonts w:hint="eastAsia"/>
          <w:b w:val="0"/>
          <w:color w:val="auto"/>
          <w:szCs w:val="28"/>
        </w:rPr>
        <w:t>出处及注释序号</w:t>
      </w:r>
      <w:r>
        <w:rPr>
          <w:b w:val="0"/>
          <w:color w:val="auto"/>
          <w:szCs w:val="28"/>
        </w:rPr>
        <w:t>不可标注在文中题目、摘要及一二三级标题上</w:t>
      </w:r>
      <w:r>
        <w:rPr>
          <w:rFonts w:hint="eastAsia"/>
          <w:b w:val="0"/>
          <w:color w:val="auto"/>
          <w:szCs w:val="28"/>
        </w:rPr>
        <w:t>）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0" w:after="0" w:line="240" w:lineRule="auto"/>
        <w:rPr>
          <w:b w:val="0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</w:t>
      </w:r>
      <w:r>
        <w:rPr>
          <w:rFonts w:ascii="宋体" w:hAnsi="宋体"/>
          <w:sz w:val="28"/>
          <w:szCs w:val="28"/>
        </w:rPr>
        <w:t>.1 二级标题</w:t>
      </w:r>
      <w:r>
        <w:rPr>
          <w:sz w:val="28"/>
          <w:szCs w:val="28"/>
        </w:rPr>
        <w:t>（</w:t>
      </w:r>
      <w:r>
        <w:rPr>
          <w:rFonts w:hint="eastAsia"/>
          <w:sz w:val="28"/>
          <w:szCs w:val="28"/>
        </w:rPr>
        <w:t>四</w:t>
      </w:r>
      <w:r>
        <w:rPr>
          <w:sz w:val="28"/>
          <w:szCs w:val="28"/>
        </w:rPr>
        <w:t>号，宋体，加粗）</w:t>
      </w:r>
      <w:r>
        <w:rPr>
          <w:rFonts w:hint="eastAsia"/>
          <w:b w:val="0"/>
          <w:sz w:val="28"/>
          <w:szCs w:val="28"/>
        </w:rPr>
        <w:t>学术</w:t>
      </w:r>
      <w:r>
        <w:rPr>
          <w:b w:val="0"/>
          <w:sz w:val="28"/>
          <w:szCs w:val="28"/>
        </w:rPr>
        <w:t>论文一般用至三级标题，个别有的用至四级标题</w:t>
      </w:r>
      <w:r>
        <w:rPr>
          <w:rFonts w:hint="eastAsia"/>
          <w:b w:val="0"/>
          <w:sz w:val="28"/>
          <w:szCs w:val="28"/>
        </w:rPr>
        <w:t>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0" w:afterLines="0" w:line="240" w:lineRule="auto"/>
        <w:rPr>
          <w:rFonts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</w:t>
      </w:r>
      <w:r>
        <w:rPr>
          <w:rFonts w:ascii="宋体" w:hAnsi="宋体" w:eastAsia="宋体"/>
          <w:sz w:val="28"/>
          <w:szCs w:val="28"/>
        </w:rPr>
        <w:t>.1.1 三级标题</w:t>
      </w:r>
      <w:r>
        <w:rPr>
          <w:sz w:val="28"/>
          <w:szCs w:val="28"/>
        </w:rPr>
        <w:t>（</w:t>
      </w:r>
      <w:r>
        <w:rPr>
          <w:rFonts w:hint="eastAsia"/>
          <w:sz w:val="28"/>
          <w:szCs w:val="28"/>
        </w:rPr>
        <w:t>四</w:t>
      </w:r>
      <w:r>
        <w:rPr>
          <w:sz w:val="28"/>
          <w:szCs w:val="28"/>
        </w:rPr>
        <w:t>号，宋体，加粗）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图</w:t>
      </w:r>
      <w:r>
        <w:rPr>
          <w:rFonts w:hint="eastAsia"/>
          <w:sz w:val="28"/>
          <w:szCs w:val="28"/>
        </w:rPr>
        <w:t>表名称</w:t>
      </w:r>
      <w:r>
        <w:rPr>
          <w:sz w:val="28"/>
          <w:szCs w:val="28"/>
        </w:rPr>
        <w:t>的</w:t>
      </w:r>
      <w:r>
        <w:rPr>
          <w:rFonts w:hint="eastAsia"/>
          <w:sz w:val="28"/>
          <w:szCs w:val="28"/>
        </w:rPr>
        <w:t>格式</w:t>
      </w:r>
      <w:r>
        <w:rPr>
          <w:sz w:val="28"/>
          <w:szCs w:val="28"/>
        </w:rPr>
        <w:t>：图片</w:t>
      </w:r>
      <w:r>
        <w:rPr>
          <w:rFonts w:hint="eastAsia"/>
          <w:sz w:val="28"/>
          <w:szCs w:val="28"/>
        </w:rPr>
        <w:t>名称</w:t>
      </w:r>
      <w:r>
        <w:rPr>
          <w:sz w:val="28"/>
          <w:szCs w:val="28"/>
        </w:rPr>
        <w:t>标注在下方，表格</w:t>
      </w:r>
      <w:r>
        <w:rPr>
          <w:rFonts w:hint="eastAsia"/>
          <w:sz w:val="28"/>
          <w:szCs w:val="28"/>
        </w:rPr>
        <w:t>名称</w:t>
      </w:r>
      <w:r>
        <w:rPr>
          <w:sz w:val="28"/>
          <w:szCs w:val="28"/>
        </w:rPr>
        <w:t>标注在表格上方，居中，汉字用</w:t>
      </w:r>
      <w:r>
        <w:rPr>
          <w:rFonts w:hint="eastAsia"/>
          <w:sz w:val="28"/>
          <w:szCs w:val="28"/>
        </w:rPr>
        <w:t>黑体</w:t>
      </w:r>
      <w:r>
        <w:rPr>
          <w:sz w:val="28"/>
          <w:szCs w:val="28"/>
        </w:rPr>
        <w:t>，数字英文用Time New Roman , 罗马字用Symbol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字号五。</w:t>
      </w:r>
    </w:p>
    <w:tbl>
      <w:tblPr>
        <w:tblStyle w:val="12"/>
        <w:tblpPr w:leftFromText="180" w:rightFromText="180" w:vertAnchor="text" w:horzAnchor="page" w:tblpX="1645" w:tblpY="373"/>
        <w:tblOverlap w:val="never"/>
        <w:tblW w:w="9280" w:type="dxa"/>
        <w:tblInd w:w="0" w:type="dxa"/>
        <w:tblBorders>
          <w:top w:val="single" w:color="008000" w:sz="12" w:space="0"/>
          <w:left w:val="none" w:color="auto" w:sz="0" w:space="0"/>
          <w:bottom w:val="single" w:color="008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6"/>
        <w:gridCol w:w="1856"/>
        <w:gridCol w:w="1856"/>
        <w:gridCol w:w="1856"/>
        <w:gridCol w:w="1856"/>
      </w:tblGrid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6" w:type="dxa"/>
            <w:tcBorders>
              <w:bottom w:val="single" w:color="008000" w:sz="6" w:space="0"/>
            </w:tcBorders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i/>
                <w:sz w:val="18"/>
              </w:rPr>
              <w:t>x</w:t>
            </w:r>
            <w:r>
              <w:rPr>
                <w:sz w:val="18"/>
              </w:rPr>
              <w:t>/cm</w:t>
            </w:r>
          </w:p>
        </w:tc>
        <w:tc>
          <w:tcPr>
            <w:tcW w:w="1856" w:type="dxa"/>
            <w:tcBorders>
              <w:bottom w:val="single" w:color="008000" w:sz="6" w:space="0"/>
            </w:tcBorders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i/>
                <w:sz w:val="18"/>
              </w:rPr>
              <w:t>I</w:t>
            </w:r>
            <w:r>
              <w:rPr>
                <w:sz w:val="18"/>
              </w:rPr>
              <w:t>/mA</w:t>
            </w:r>
          </w:p>
        </w:tc>
        <w:tc>
          <w:tcPr>
            <w:tcW w:w="1856" w:type="dxa"/>
            <w:tcBorders>
              <w:bottom w:val="single" w:color="008000" w:sz="6" w:space="0"/>
            </w:tcBorders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rFonts w:hint="eastAsia"/>
                <w:i/>
                <w:sz w:val="18"/>
              </w:rPr>
              <w:t>v</w:t>
            </w:r>
            <w:r>
              <w:rPr>
                <w:sz w:val="18"/>
              </w:rPr>
              <w:t>/(m</w:t>
            </w:r>
            <w:r>
              <w:rPr>
                <w:rFonts w:hint="eastAsia"/>
              </w:rPr>
              <w:sym w:font="Symbol" w:char="F0D7"/>
            </w:r>
            <w:r>
              <w:rPr>
                <w:sz w:val="18"/>
              </w:rPr>
              <w:t>s</w:t>
            </w:r>
            <w:r>
              <w:rPr>
                <w:sz w:val="18"/>
                <w:vertAlign w:val="superscript"/>
              </w:rPr>
              <w:t>-1</w:t>
            </w:r>
            <w:r>
              <w:rPr>
                <w:sz w:val="18"/>
              </w:rPr>
              <w:t>)</w:t>
            </w:r>
          </w:p>
        </w:tc>
        <w:tc>
          <w:tcPr>
            <w:tcW w:w="1856" w:type="dxa"/>
            <w:tcBorders>
              <w:bottom w:val="single" w:color="008000" w:sz="6" w:space="0"/>
            </w:tcBorders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i/>
                <w:sz w:val="18"/>
              </w:rPr>
              <w:t>h</w:t>
            </w:r>
            <w:r>
              <w:rPr>
                <w:sz w:val="18"/>
              </w:rPr>
              <w:t>/m</w:t>
            </w:r>
          </w:p>
        </w:tc>
        <w:tc>
          <w:tcPr>
            <w:tcW w:w="1856" w:type="dxa"/>
            <w:tcBorders>
              <w:bottom w:val="single" w:color="008000" w:sz="6" w:space="0"/>
            </w:tcBorders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i/>
                <w:sz w:val="18"/>
              </w:rPr>
              <w:t>p</w:t>
            </w:r>
            <w:r>
              <w:rPr>
                <w:sz w:val="18"/>
              </w:rPr>
              <w:t>/MPa</w:t>
            </w:r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2.5</w:t>
            </w:r>
          </w:p>
        </w:tc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110</w:t>
            </w:r>
          </w:p>
        </w:tc>
      </w:tr>
      <w:tr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12</w:t>
            </w:r>
          </w:p>
        </w:tc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34</w:t>
            </w:r>
          </w:p>
        </w:tc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3.0</w:t>
            </w:r>
          </w:p>
        </w:tc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1856" w:type="dxa"/>
            <w:noWrap w:val="0"/>
            <w:vAlign w:val="top"/>
          </w:tcPr>
          <w:p>
            <w:pPr>
              <w:pStyle w:val="6"/>
              <w:spacing w:line="300" w:lineRule="exact"/>
              <w:ind w:firstLine="0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111</w:t>
            </w:r>
          </w:p>
        </w:tc>
      </w:tr>
    </w:tbl>
    <w:p>
      <w:pPr>
        <w:pStyle w:val="19"/>
        <w:snapToGrid w:val="0"/>
        <w:jc w:val="center"/>
        <w:rPr>
          <w:rFonts w:hint="eastAsia" w:ascii="黑体" w:eastAsia="黑体"/>
          <w:sz w:val="18"/>
          <w:szCs w:val="18"/>
          <w:lang w:val="zu-ZA"/>
        </w:rPr>
      </w:pPr>
      <w:r>
        <w:rPr>
          <w:rFonts w:hint="eastAsia" w:ascii="黑体" w:eastAsia="黑体"/>
          <w:sz w:val="18"/>
          <w:szCs w:val="18"/>
          <w:lang w:val="zu-ZA"/>
        </w:rPr>
        <w:t>表</w:t>
      </w:r>
      <w:r>
        <w:rPr>
          <w:sz w:val="18"/>
          <w:szCs w:val="18"/>
          <w:lang w:val="zu-ZA"/>
        </w:rPr>
        <w:t xml:space="preserve">1 </w:t>
      </w:r>
      <w:r>
        <w:rPr>
          <w:rFonts w:hint="eastAsia" w:ascii="黑体" w:eastAsia="黑体"/>
          <w:sz w:val="18"/>
          <w:szCs w:val="18"/>
          <w:lang w:val="zu-ZA"/>
        </w:rPr>
        <w:t>名称</w:t>
      </w:r>
    </w:p>
    <w:p>
      <w:pPr>
        <w:pStyle w:val="19"/>
        <w:snapToGrid w:val="0"/>
        <w:jc w:val="both"/>
        <w:rPr>
          <w:rFonts w:hint="default" w:eastAsia="宋体"/>
          <w:sz w:val="18"/>
          <w:szCs w:val="18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720" w:num="1"/>
          <w:titlePg/>
          <w:docGrid w:type="lines" w:linePitch="312" w:charSpace="0"/>
        </w:sectPr>
      </w:pPr>
      <w:r>
        <w:rPr>
          <w:rFonts w:hAnsi="宋体" w:eastAsia="宋体"/>
          <w:sz w:val="18"/>
          <w:szCs w:val="18"/>
        </w:rPr>
        <w:t>注：表注和图注用小五号宋体，表</w:t>
      </w:r>
      <w:r>
        <w:rPr>
          <w:rFonts w:hint="eastAsia" w:hAnsi="宋体" w:eastAsia="宋体"/>
          <w:sz w:val="18"/>
          <w:szCs w:val="18"/>
        </w:rPr>
        <w:t>注</w:t>
      </w:r>
      <w:r>
        <w:rPr>
          <w:rFonts w:hAnsi="宋体" w:eastAsia="宋体"/>
          <w:sz w:val="18"/>
          <w:szCs w:val="18"/>
        </w:rPr>
        <w:t>左对齐</w:t>
      </w:r>
      <w:r>
        <w:rPr>
          <w:rFonts w:hint="eastAsia" w:hAnsi="宋体" w:eastAsia="宋体"/>
          <w:sz w:val="18"/>
          <w:szCs w:val="18"/>
        </w:rPr>
        <w:t>，图注居中</w:t>
      </w:r>
      <w:r>
        <w:rPr>
          <w:rFonts w:hAnsi="宋体" w:eastAsia="宋体"/>
          <w:sz w:val="18"/>
          <w:szCs w:val="18"/>
        </w:rPr>
        <w:t>。</w:t>
      </w:r>
    </w:p>
    <w:p/>
    <w:p>
      <w:pPr>
        <w:adjustRightInd w:val="0"/>
        <w:snapToGrid w:val="0"/>
        <w:spacing w:beforeLines="50" w:afterLines="50"/>
        <w:rPr>
          <w:rFonts w:ascii="黑体" w:hAnsi="黑体" w:eastAsia="黑体"/>
          <w:b/>
          <w:sz w:val="24"/>
          <w:lang w:val="zu-ZA"/>
        </w:rPr>
      </w:pPr>
      <w:r>
        <w:rPr>
          <w:rFonts w:ascii="黑体" w:hAnsi="黑体" w:eastAsia="黑体"/>
          <w:sz w:val="24"/>
        </w:rPr>
        <w:t>[参考文献]  (References)</w:t>
      </w:r>
      <w:r>
        <w:rPr>
          <w:rFonts w:ascii="黑体" w:hAnsi="黑体" w:eastAsia="黑体"/>
          <w:sz w:val="24"/>
          <w:lang w:val="zu-ZA"/>
        </w:rPr>
        <w:t>（中文黑体</w:t>
      </w:r>
      <w:r>
        <w:rPr>
          <w:rFonts w:hint="eastAsia" w:ascii="黑体" w:hAnsi="黑体" w:eastAsia="黑体"/>
          <w:sz w:val="24"/>
          <w:lang w:val="zu-ZA"/>
        </w:rPr>
        <w:t>小四</w:t>
      </w:r>
      <w:r>
        <w:rPr>
          <w:rFonts w:ascii="黑体" w:hAnsi="黑体" w:eastAsia="黑体"/>
          <w:sz w:val="24"/>
          <w:lang w:val="zu-ZA"/>
        </w:rPr>
        <w:t>号，英文</w:t>
      </w:r>
      <w:r>
        <w:rPr>
          <w:rFonts w:eastAsia="黑体"/>
          <w:sz w:val="24"/>
          <w:lang w:val="zu-ZA"/>
        </w:rPr>
        <w:t>Times New Roman</w:t>
      </w:r>
      <w:r>
        <w:rPr>
          <w:rFonts w:hint="eastAsia" w:ascii="黑体" w:hAnsi="黑体" w:eastAsia="黑体"/>
          <w:sz w:val="24"/>
          <w:lang w:val="zu-ZA"/>
        </w:rPr>
        <w:t>小四</w:t>
      </w:r>
      <w:r>
        <w:rPr>
          <w:rFonts w:ascii="黑体" w:hAnsi="黑体" w:eastAsia="黑体"/>
          <w:sz w:val="24"/>
          <w:lang w:val="zu-ZA"/>
        </w:rPr>
        <w:t>号）</w:t>
      </w:r>
    </w:p>
    <w:p>
      <w:pPr>
        <w:pStyle w:val="7"/>
        <w:adjustRightInd w:val="0"/>
        <w:snapToGrid w:val="0"/>
        <w:spacing w:beforeLines="20" w:after="0" w:line="300" w:lineRule="auto"/>
        <w:ind w:firstLine="463" w:firstLineChars="192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/>
          <w:bCs/>
          <w:sz w:val="24"/>
          <w:lang w:val="zu-ZA"/>
        </w:rPr>
        <w:t>如：</w:t>
      </w:r>
    </w:p>
    <w:p>
      <w:pPr>
        <w:pStyle w:val="7"/>
        <w:adjustRightInd w:val="0"/>
        <w:snapToGrid w:val="0"/>
        <w:spacing w:beforeLines="20" w:after="0" w:line="300" w:lineRule="auto"/>
        <w:rPr>
          <w:rFonts w:ascii="黑体" w:hAnsi="黑体" w:eastAsia="黑体"/>
          <w:sz w:val="24"/>
        </w:rPr>
      </w:pPr>
      <w:r>
        <w:rPr>
          <w:rFonts w:ascii="黑体" w:hAnsi="黑体" w:eastAsia="黑体"/>
          <w:sz w:val="24"/>
        </w:rPr>
        <w:t>[1] 曹雪菲，寇卫东，党岚君，等. 基于身份公钥的后三代UMTS安全漫游方案</w:t>
      </w:r>
      <w:r>
        <w:rPr>
          <w:rFonts w:ascii="黑体" w:hAnsi="黑体" w:eastAsia="黑体"/>
          <w:bCs/>
          <w:sz w:val="24"/>
        </w:rPr>
        <w:t>[J]</w:t>
      </w:r>
      <w:r>
        <w:rPr>
          <w:rFonts w:ascii="黑体" w:hAnsi="黑体" w:eastAsia="黑体"/>
          <w:sz w:val="24"/>
        </w:rPr>
        <w:t>. 中国科技论文在线，2008，</w:t>
      </w:r>
      <w:r>
        <w:rPr>
          <w:rFonts w:ascii="黑体" w:hAnsi="黑体" w:eastAsia="黑体"/>
          <w:bCs/>
          <w:sz w:val="24"/>
        </w:rPr>
        <w:t>3</w:t>
      </w:r>
      <w:r>
        <w:rPr>
          <w:rFonts w:ascii="黑体" w:hAnsi="黑体" w:eastAsia="黑体"/>
          <w:sz w:val="24"/>
        </w:rPr>
        <w:t>(1)：1</w:t>
      </w:r>
      <w:r>
        <w:rPr>
          <w:rFonts w:hint="eastAsia" w:ascii="黑体" w:hAnsi="黑体" w:eastAsia="黑体"/>
          <w:bCs/>
          <w:sz w:val="24"/>
        </w:rPr>
        <w:t>-</w:t>
      </w:r>
      <w:r>
        <w:rPr>
          <w:rFonts w:ascii="黑体" w:hAnsi="黑体" w:eastAsia="黑体"/>
          <w:sz w:val="24"/>
        </w:rPr>
        <w:t>5.</w:t>
      </w:r>
    </w:p>
    <w:p>
      <w:pPr>
        <w:pStyle w:val="7"/>
        <w:adjustRightInd w:val="0"/>
        <w:snapToGrid w:val="0"/>
        <w:rPr>
          <w:rFonts w:hint="eastAsia" w:ascii="黑体" w:hAnsi="黑体" w:eastAsia="黑体"/>
          <w:bCs/>
          <w:sz w:val="24"/>
        </w:rPr>
      </w:pPr>
      <w:r>
        <w:rPr>
          <w:rFonts w:ascii="黑体" w:hAnsi="黑体" w:eastAsia="黑体"/>
          <w:bCs/>
          <w:sz w:val="24"/>
        </w:rPr>
        <w:t xml:space="preserve">[2] </w:t>
      </w:r>
      <w:r>
        <w:rPr>
          <w:rFonts w:hint="eastAsia" w:ascii="黑体" w:hAnsi="黑体" w:eastAsia="黑体"/>
          <w:bCs/>
          <w:sz w:val="24"/>
        </w:rPr>
        <w:t>……</w:t>
      </w:r>
    </w:p>
    <w:p>
      <w:pPr>
        <w:pStyle w:val="7"/>
        <w:adjustRightInd w:val="0"/>
        <w:snapToGrid w:val="0"/>
        <w:rPr>
          <w:rFonts w:hint="eastAsia" w:ascii="黑体" w:hAnsi="黑体" w:eastAsia="黑体"/>
          <w:bCs/>
          <w:sz w:val="24"/>
        </w:rPr>
      </w:pPr>
    </w:p>
    <w:p>
      <w:pPr>
        <w:widowControl/>
        <w:shd w:val="clear" w:color="auto" w:fill="auto"/>
        <w:jc w:val="left"/>
        <w:rPr>
          <w:rFonts w:ascii="Times New Roman" w:hAnsi="Times New Roman" w:eastAsia="黑体" w:cs="Times New Roman"/>
          <w:b w:val="0"/>
          <w:bCs/>
          <w:color w:val="auto"/>
          <w:kern w:val="2"/>
          <w:sz w:val="28"/>
          <w:szCs w:val="24"/>
          <w:lang w:val="zu-ZA" w:eastAsia="zh-CN" w:bidi="ar-SA"/>
        </w:rPr>
      </w:pPr>
      <w:r>
        <w:rPr>
          <w:rFonts w:hint="default" w:ascii="Times New Roman" w:hAnsi="Times New Roman" w:eastAsia="黑体" w:cs="Times New Roman"/>
          <w:b w:val="0"/>
          <w:bCs/>
          <w:color w:val="auto"/>
          <w:kern w:val="2"/>
          <w:sz w:val="28"/>
          <w:szCs w:val="24"/>
          <w:lang w:eastAsia="zh-CN" w:bidi="ar-SA"/>
        </w:rPr>
        <w:t>2</w:t>
      </w:r>
      <w:r>
        <w:rPr>
          <w:rFonts w:hint="default" w:eastAsia="黑体" w:cs="Times New Roman"/>
          <w:b w:val="0"/>
          <w:bCs/>
          <w:color w:val="auto"/>
          <w:kern w:val="2"/>
          <w:sz w:val="28"/>
          <w:szCs w:val="24"/>
          <w:lang w:eastAsia="zh-CN" w:bidi="ar-SA"/>
        </w:rPr>
        <w:t xml:space="preserve">  </w:t>
      </w:r>
      <w:r>
        <w:rPr>
          <w:rFonts w:ascii="Times New Roman" w:hAnsi="Times New Roman" w:eastAsia="黑体" w:cs="Times New Roman"/>
          <w:b w:val="0"/>
          <w:bCs/>
          <w:color w:val="auto"/>
          <w:kern w:val="2"/>
          <w:sz w:val="28"/>
          <w:szCs w:val="24"/>
          <w:lang w:eastAsia="zh-CN" w:bidi="ar-SA"/>
        </w:rPr>
        <w:t>作者信息</w:t>
      </w:r>
      <w:r>
        <w:rPr>
          <w:rFonts w:ascii="Times New Roman" w:hAnsi="Times New Roman" w:eastAsia="黑体" w:cs="Times New Roman"/>
          <w:b w:val="0"/>
          <w:bCs/>
          <w:color w:val="auto"/>
          <w:kern w:val="2"/>
          <w:sz w:val="28"/>
          <w:szCs w:val="24"/>
          <w:lang w:val="zu-ZA" w:eastAsia="zh-CN" w:bidi="ar-SA"/>
        </w:rPr>
        <w:t>（四号，黑体）</w:t>
      </w:r>
    </w:p>
    <w:p>
      <w:pPr>
        <w:shd w:val="clear" w:color="auto" w:fill="auto"/>
        <w:adjustRightInd w:val="0"/>
        <w:snapToGrid w:val="0"/>
        <w:spacing w:beforeLines="50" w:afterLines="50"/>
        <w:rPr>
          <w:rFonts w:ascii="宋体" w:hAnsi="宋体" w:eastAsia="宋体"/>
          <w:sz w:val="28"/>
          <w:szCs w:val="28"/>
          <w:lang w:val="zu-ZA"/>
        </w:rPr>
      </w:pPr>
      <w:r>
        <w:rPr>
          <w:rFonts w:hint="default" w:ascii="宋体" w:hAnsi="宋体"/>
          <w:sz w:val="28"/>
          <w:szCs w:val="28"/>
        </w:rPr>
        <w:t xml:space="preserve">    </w:t>
      </w:r>
      <w:r>
        <w:rPr>
          <w:rFonts w:ascii="宋体" w:hAnsi="宋体"/>
          <w:sz w:val="28"/>
          <w:szCs w:val="28"/>
        </w:rPr>
        <w:t>应按照格式要求依次注明作者信息</w:t>
      </w:r>
      <w:r>
        <w:rPr>
          <w:rFonts w:ascii="宋体" w:hAnsi="宋体" w:eastAsia="宋体"/>
          <w:sz w:val="28"/>
          <w:szCs w:val="28"/>
          <w:lang w:val="zu-ZA"/>
        </w:rPr>
        <w:t>（中文黑体</w:t>
      </w:r>
      <w:r>
        <w:rPr>
          <w:rFonts w:hint="eastAsia" w:ascii="宋体" w:hAnsi="宋体" w:eastAsia="宋体"/>
          <w:sz w:val="28"/>
          <w:szCs w:val="28"/>
          <w:lang w:val="zu-ZA"/>
        </w:rPr>
        <w:t>小四</w:t>
      </w:r>
      <w:r>
        <w:rPr>
          <w:rFonts w:ascii="宋体" w:hAnsi="宋体" w:eastAsia="宋体"/>
          <w:sz w:val="28"/>
          <w:szCs w:val="28"/>
          <w:lang w:val="zu-ZA"/>
        </w:rPr>
        <w:t>号，英文Times New Roman</w:t>
      </w:r>
      <w:r>
        <w:rPr>
          <w:rFonts w:hint="eastAsia" w:ascii="宋体" w:hAnsi="宋体" w:eastAsia="宋体"/>
          <w:sz w:val="28"/>
          <w:szCs w:val="28"/>
          <w:lang w:val="zu-ZA"/>
        </w:rPr>
        <w:t>小四</w:t>
      </w:r>
      <w:r>
        <w:rPr>
          <w:rFonts w:ascii="宋体" w:hAnsi="宋体" w:eastAsia="宋体"/>
          <w:sz w:val="28"/>
          <w:szCs w:val="28"/>
          <w:lang w:val="zu-ZA"/>
        </w:rPr>
        <w:t>号）</w:t>
      </w:r>
    </w:p>
    <w:p>
      <w:pPr>
        <w:pStyle w:val="7"/>
        <w:shd w:val="clear" w:color="auto" w:fill="auto"/>
        <w:adjustRightInd w:val="0"/>
        <w:snapToGrid w:val="0"/>
        <w:spacing w:beforeLines="20" w:after="0" w:line="300" w:lineRule="auto"/>
        <w:ind w:firstLine="463" w:firstLineChars="192"/>
        <w:rPr>
          <w:rFonts w:ascii="Times New Roman" w:hAnsi="Times New Roman" w:eastAsia="黑体" w:cs="Times New Roman"/>
          <w:b w:val="0"/>
          <w:bCs/>
          <w:color w:val="auto"/>
          <w:kern w:val="2"/>
          <w:sz w:val="28"/>
          <w:szCs w:val="24"/>
          <w:lang w:val="zu-ZA" w:eastAsia="zh-CN" w:bidi="ar-SA"/>
        </w:rPr>
      </w:pPr>
      <w:r>
        <w:rPr>
          <w:rFonts w:hint="eastAsia" w:ascii="黑体" w:hAnsi="黑体" w:eastAsia="黑体"/>
          <w:b/>
          <w:bCs/>
          <w:sz w:val="24"/>
          <w:lang w:val="zu-ZA"/>
        </w:rPr>
        <w:t>如：</w:t>
      </w:r>
    </w:p>
    <w:p>
      <w:pPr>
        <w:widowControl/>
        <w:shd w:val="clear" w:color="auto" w:fill="auto"/>
        <w:jc w:val="left"/>
        <w:rPr>
          <w:rFonts w:ascii="黑体" w:hAnsi="黑体" w:eastAsia="黑体"/>
          <w:sz w:val="24"/>
        </w:rPr>
      </w:pPr>
      <w:r>
        <w:rPr>
          <w:rFonts w:ascii="黑体" w:hAnsi="黑体" w:eastAsia="黑体"/>
          <w:sz w:val="24"/>
        </w:rPr>
        <w:t>[作者简介]</w:t>
      </w:r>
    </w:p>
    <w:p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50" w:afterLines="50" w:line="240" w:lineRule="auto"/>
        <w:textAlignment w:val="auto"/>
        <w:rPr>
          <w:rFonts w:hint="default" w:ascii="黑体" w:hAnsi="黑体" w:eastAsia="黑体"/>
          <w:sz w:val="24"/>
        </w:rPr>
      </w:pPr>
      <w:r>
        <w:rPr>
          <w:rFonts w:ascii="黑体" w:hAnsi="黑体" w:eastAsia="黑体"/>
          <w:sz w:val="24"/>
        </w:rPr>
        <w:t>[1] 第一作者</w:t>
      </w:r>
      <w:r>
        <w:rPr>
          <w:rFonts w:hint="default" w:ascii="黑体" w:hAnsi="黑体" w:eastAsia="黑体"/>
          <w:sz w:val="24"/>
        </w:rPr>
        <w:t>:姓名，职务与职称，联系电话，邮箱。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240" w:lineRule="auto"/>
        <w:jc w:val="left"/>
        <w:textAlignment w:val="auto"/>
        <w:rPr>
          <w:rFonts w:hint="default" w:ascii="黑体" w:hAnsi="黑体" w:eastAsia="黑体"/>
          <w:sz w:val="24"/>
        </w:rPr>
      </w:pPr>
      <w:r>
        <w:rPr>
          <w:rFonts w:ascii="黑体" w:hAnsi="黑体" w:eastAsia="黑体"/>
          <w:sz w:val="24"/>
        </w:rPr>
        <w:t>[</w:t>
      </w:r>
      <w:r>
        <w:rPr>
          <w:rFonts w:hint="default" w:ascii="黑体" w:hAnsi="黑体" w:eastAsia="黑体"/>
          <w:sz w:val="24"/>
        </w:rPr>
        <w:t>2</w:t>
      </w:r>
      <w:r>
        <w:rPr>
          <w:rFonts w:ascii="黑体" w:hAnsi="黑体" w:eastAsia="黑体"/>
          <w:sz w:val="24"/>
        </w:rPr>
        <w:t>] 第二作者</w:t>
      </w:r>
      <w:r>
        <w:rPr>
          <w:rFonts w:hint="default" w:ascii="黑体" w:hAnsi="黑体" w:eastAsia="黑体"/>
          <w:sz w:val="24"/>
        </w:rPr>
        <w:t>:姓名，职务与职称，联系电话，邮箱。</w:t>
      </w:r>
    </w:p>
    <w:p>
      <w:pPr>
        <w:pStyle w:val="19"/>
        <w:snapToGrid w:val="0"/>
        <w:ind w:right="-1233" w:rightChars="-587"/>
        <w:jc w:val="both"/>
        <w:rPr>
          <w:rFonts w:hint="eastAsia" w:ascii="黑体" w:hAnsi="黑体" w:eastAsia="黑体"/>
          <w:bCs/>
          <w:sz w:val="24"/>
        </w:rPr>
        <w:sectPr>
          <w:pgSz w:w="11906" w:h="16838"/>
          <w:pgMar w:top="2098" w:right="1474" w:bottom="1984" w:left="1587" w:header="851" w:footer="992" w:gutter="0"/>
          <w:cols w:space="720" w:num="1"/>
          <w:titlePg/>
          <w:docGrid w:type="lines" w:linePitch="312" w:charSpace="0"/>
        </w:sectPr>
      </w:pPr>
      <w:r>
        <w:rPr>
          <w:rFonts w:ascii="黑体" w:hAnsi="黑体" w:eastAsia="黑体"/>
          <w:bCs/>
          <w:sz w:val="24"/>
        </w:rPr>
        <w:t>[</w:t>
      </w:r>
      <w:r>
        <w:rPr>
          <w:rFonts w:hint="default" w:ascii="黑体" w:hAnsi="黑体" w:eastAsia="黑体"/>
          <w:bCs/>
          <w:sz w:val="24"/>
        </w:rPr>
        <w:t>3</w:t>
      </w:r>
      <w:r>
        <w:rPr>
          <w:rFonts w:ascii="黑体" w:hAnsi="黑体" w:eastAsia="黑体"/>
          <w:bCs/>
          <w:sz w:val="24"/>
        </w:rPr>
        <w:t xml:space="preserve">] </w:t>
      </w:r>
      <w:r>
        <w:rPr>
          <w:rFonts w:hint="eastAsia" w:ascii="黑体" w:hAnsi="黑体" w:eastAsia="黑体"/>
          <w:bCs/>
          <w:sz w:val="24"/>
        </w:rPr>
        <w:t>……</w:t>
      </w:r>
    </w:p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jc w:val="center"/>
        <w:rPr>
          <w:rFonts w:ascii="方正小标宋简体" w:hAnsi="宋体" w:eastAsia="方正小标宋简体"/>
          <w:sz w:val="36"/>
          <w:szCs w:val="36"/>
        </w:rPr>
      </w:pPr>
    </w:p>
    <w:p>
      <w:pPr>
        <w:jc w:val="center"/>
        <w:rPr>
          <w:rFonts w:ascii="方正小标宋简体" w:hAnsi="宋体" w:eastAsia="方正小标宋简体"/>
          <w:sz w:val="36"/>
          <w:szCs w:val="36"/>
        </w:rPr>
      </w:pPr>
      <w:r>
        <w:rPr>
          <w:rFonts w:hint="eastAsia" w:ascii="方正小标宋简体" w:hAnsi="宋体" w:eastAsia="方正小标宋简体"/>
          <w:sz w:val="36"/>
          <w:szCs w:val="36"/>
        </w:rPr>
        <w:t>第十</w:t>
      </w:r>
      <w:r>
        <w:rPr>
          <w:rFonts w:hint="default" w:ascii="方正小标宋简体" w:hAnsi="宋体" w:eastAsia="方正小标宋简体"/>
          <w:sz w:val="36"/>
          <w:szCs w:val="36"/>
        </w:rPr>
        <w:t>二</w:t>
      </w:r>
      <w:r>
        <w:rPr>
          <w:rFonts w:hint="eastAsia" w:ascii="方正小标宋简体" w:hAnsi="宋体" w:eastAsia="方正小标宋简体"/>
          <w:sz w:val="36"/>
          <w:szCs w:val="36"/>
        </w:rPr>
        <w:t>届湖南省社会科学界学术年会</w:t>
      </w:r>
      <w:r>
        <w:rPr>
          <w:rFonts w:hint="default" w:ascii="方正小标宋简体" w:hAnsi="宋体" w:eastAsia="方正小标宋简体"/>
          <w:sz w:val="36"/>
          <w:szCs w:val="36"/>
        </w:rPr>
        <w:t>征文</w:t>
      </w:r>
      <w:r>
        <w:rPr>
          <w:rFonts w:hint="eastAsia" w:ascii="方正小标宋简体" w:hAnsi="宋体" w:eastAsia="方正小标宋简体"/>
          <w:sz w:val="36"/>
          <w:szCs w:val="36"/>
        </w:rPr>
        <w:t>学科分类</w:t>
      </w:r>
    </w:p>
    <w:p>
      <w:pPr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学科层级：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第一层级 学科门类名称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第二层级 一级学科名称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第三层级 二级学科名称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>01</w:t>
      </w:r>
      <w:r>
        <w:rPr>
          <w:rFonts w:hint="eastAsia" w:ascii="仿宋" w:hAnsi="仿宋" w:eastAsia="仿宋"/>
          <w:b/>
          <w:kern w:val="0"/>
          <w:sz w:val="32"/>
          <w:szCs w:val="32"/>
        </w:rPr>
        <w:t>哲学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0101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010101 </w:t>
      </w:r>
      <w:r>
        <w:rPr>
          <w:rFonts w:hint="eastAsia" w:ascii="仿宋" w:hAnsi="仿宋" w:eastAsia="仿宋"/>
          <w:kern w:val="0"/>
          <w:sz w:val="32"/>
          <w:szCs w:val="32"/>
        </w:rPr>
        <w:t>马克思主义哲学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010102 </w:t>
      </w:r>
      <w:r>
        <w:rPr>
          <w:rFonts w:hint="eastAsia" w:ascii="仿宋" w:hAnsi="仿宋" w:eastAsia="仿宋"/>
          <w:kern w:val="0"/>
          <w:sz w:val="32"/>
          <w:szCs w:val="32"/>
        </w:rPr>
        <w:t>中国哲学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010103 </w:t>
      </w:r>
      <w:r>
        <w:rPr>
          <w:rFonts w:hint="eastAsia" w:ascii="仿宋" w:hAnsi="仿宋" w:eastAsia="仿宋"/>
          <w:kern w:val="0"/>
          <w:sz w:val="32"/>
          <w:szCs w:val="32"/>
        </w:rPr>
        <w:t>外国哲学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010104 </w:t>
      </w:r>
      <w:r>
        <w:rPr>
          <w:rFonts w:hint="eastAsia" w:ascii="仿宋" w:hAnsi="仿宋" w:eastAsia="仿宋"/>
          <w:kern w:val="0"/>
          <w:sz w:val="32"/>
          <w:szCs w:val="32"/>
        </w:rPr>
        <w:t>逻辑学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010105 </w:t>
      </w:r>
      <w:r>
        <w:rPr>
          <w:rFonts w:hint="eastAsia" w:ascii="仿宋" w:hAnsi="仿宋" w:eastAsia="仿宋"/>
          <w:kern w:val="0"/>
          <w:sz w:val="32"/>
          <w:szCs w:val="32"/>
        </w:rPr>
        <w:t>伦理学</w:t>
      </w:r>
    </w:p>
    <w:p>
      <w:pPr>
        <w:tabs>
          <w:tab w:val="left" w:pos="7350"/>
        </w:tabs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010106 </w:t>
      </w:r>
      <w:r>
        <w:rPr>
          <w:rFonts w:hint="eastAsia" w:ascii="仿宋" w:hAnsi="仿宋" w:eastAsia="仿宋"/>
          <w:kern w:val="0"/>
          <w:sz w:val="32"/>
          <w:szCs w:val="32"/>
        </w:rPr>
        <w:t>美学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010107 </w:t>
      </w:r>
      <w:r>
        <w:rPr>
          <w:rFonts w:hint="eastAsia" w:ascii="仿宋" w:hAnsi="仿宋" w:eastAsia="仿宋"/>
          <w:kern w:val="0"/>
          <w:sz w:val="32"/>
          <w:szCs w:val="32"/>
        </w:rPr>
        <w:t>宗教学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010108 </w:t>
      </w:r>
      <w:r>
        <w:rPr>
          <w:rFonts w:hint="eastAsia" w:ascii="仿宋" w:hAnsi="仿宋" w:eastAsia="仿宋"/>
          <w:kern w:val="0"/>
          <w:sz w:val="32"/>
          <w:szCs w:val="32"/>
        </w:rPr>
        <w:t>科学技术哲学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02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经济学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0201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理论经济学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020101 </w:t>
      </w:r>
      <w:r>
        <w:rPr>
          <w:rFonts w:hint="eastAsia" w:ascii="仿宋" w:hAnsi="仿宋" w:eastAsia="仿宋"/>
          <w:kern w:val="0"/>
          <w:sz w:val="32"/>
          <w:szCs w:val="32"/>
        </w:rPr>
        <w:t>政治经济学</w:t>
      </w:r>
    </w:p>
    <w:p>
      <w:pPr>
        <w:spacing w:line="560" w:lineRule="exact"/>
        <w:ind w:firstLine="480"/>
        <w:rPr>
          <w:rFonts w:hint="default"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020102 </w:t>
      </w:r>
      <w:r>
        <w:rPr>
          <w:rFonts w:hint="eastAsia" w:ascii="仿宋" w:hAnsi="仿宋" w:eastAsia="仿宋"/>
          <w:kern w:val="0"/>
          <w:sz w:val="32"/>
          <w:szCs w:val="32"/>
        </w:rPr>
        <w:t>经济思想史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020103 </w:t>
      </w:r>
      <w:r>
        <w:rPr>
          <w:rFonts w:hint="eastAsia" w:ascii="仿宋" w:hAnsi="仿宋" w:eastAsia="仿宋"/>
          <w:kern w:val="0"/>
          <w:sz w:val="32"/>
          <w:szCs w:val="32"/>
        </w:rPr>
        <w:t>经济史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020104 </w:t>
      </w:r>
      <w:r>
        <w:rPr>
          <w:rFonts w:hint="eastAsia" w:ascii="仿宋" w:hAnsi="仿宋" w:eastAsia="仿宋"/>
          <w:kern w:val="0"/>
          <w:sz w:val="32"/>
          <w:szCs w:val="32"/>
        </w:rPr>
        <w:t>西方经济学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020105 </w:t>
      </w:r>
      <w:r>
        <w:rPr>
          <w:rFonts w:hint="eastAsia" w:ascii="仿宋" w:hAnsi="仿宋" w:eastAsia="仿宋"/>
          <w:kern w:val="0"/>
          <w:sz w:val="32"/>
          <w:szCs w:val="32"/>
        </w:rPr>
        <w:t>世界经济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020106 </w:t>
      </w:r>
      <w:r>
        <w:rPr>
          <w:rFonts w:hint="eastAsia" w:ascii="仿宋" w:hAnsi="仿宋" w:eastAsia="仿宋"/>
          <w:kern w:val="0"/>
          <w:sz w:val="32"/>
          <w:szCs w:val="32"/>
        </w:rPr>
        <w:t>人口、资源与环境经济学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0202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应用经济学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020201 </w:t>
      </w:r>
      <w:r>
        <w:rPr>
          <w:rFonts w:hint="eastAsia" w:ascii="仿宋" w:hAnsi="仿宋" w:eastAsia="仿宋"/>
          <w:kern w:val="0"/>
          <w:sz w:val="32"/>
          <w:szCs w:val="32"/>
        </w:rPr>
        <w:t>国民经济学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020202 </w:t>
      </w:r>
      <w:r>
        <w:rPr>
          <w:rFonts w:hint="eastAsia" w:ascii="仿宋" w:hAnsi="仿宋" w:eastAsia="仿宋"/>
          <w:kern w:val="0"/>
          <w:sz w:val="32"/>
          <w:szCs w:val="32"/>
        </w:rPr>
        <w:t>区域经济学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020203 </w:t>
      </w:r>
      <w:r>
        <w:rPr>
          <w:rFonts w:hint="eastAsia" w:ascii="仿宋" w:hAnsi="仿宋" w:eastAsia="仿宋"/>
          <w:kern w:val="0"/>
          <w:sz w:val="32"/>
          <w:szCs w:val="32"/>
        </w:rPr>
        <w:t>财政学（含：税收学）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020204 </w:t>
      </w:r>
      <w:r>
        <w:rPr>
          <w:rFonts w:hint="eastAsia" w:ascii="仿宋" w:hAnsi="仿宋" w:eastAsia="仿宋"/>
          <w:kern w:val="0"/>
          <w:sz w:val="32"/>
          <w:szCs w:val="32"/>
        </w:rPr>
        <w:t>金融学（含：保险学）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020205 </w:t>
      </w:r>
      <w:r>
        <w:rPr>
          <w:rFonts w:hint="eastAsia" w:ascii="仿宋" w:hAnsi="仿宋" w:eastAsia="仿宋"/>
          <w:kern w:val="0"/>
          <w:sz w:val="32"/>
          <w:szCs w:val="32"/>
        </w:rPr>
        <w:t>产业经济学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020206 </w:t>
      </w:r>
      <w:r>
        <w:rPr>
          <w:rFonts w:hint="eastAsia" w:ascii="仿宋" w:hAnsi="仿宋" w:eastAsia="仿宋"/>
          <w:kern w:val="0"/>
          <w:sz w:val="32"/>
          <w:szCs w:val="32"/>
        </w:rPr>
        <w:t>国际贸易学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020207 </w:t>
      </w:r>
      <w:r>
        <w:rPr>
          <w:rFonts w:hint="eastAsia" w:ascii="仿宋" w:hAnsi="仿宋" w:eastAsia="仿宋"/>
          <w:kern w:val="0"/>
          <w:sz w:val="32"/>
          <w:szCs w:val="32"/>
        </w:rPr>
        <w:t>劳动经济学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020208 </w:t>
      </w:r>
      <w:r>
        <w:rPr>
          <w:rFonts w:hint="eastAsia" w:ascii="仿宋" w:hAnsi="仿宋" w:eastAsia="仿宋"/>
          <w:kern w:val="0"/>
          <w:sz w:val="32"/>
          <w:szCs w:val="32"/>
        </w:rPr>
        <w:t>统计学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020209 </w:t>
      </w:r>
      <w:r>
        <w:rPr>
          <w:rFonts w:hint="eastAsia" w:ascii="仿宋" w:hAnsi="仿宋" w:eastAsia="仿宋"/>
          <w:kern w:val="0"/>
          <w:sz w:val="32"/>
          <w:szCs w:val="32"/>
        </w:rPr>
        <w:t>数量经济学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020210 </w:t>
      </w:r>
      <w:r>
        <w:rPr>
          <w:rFonts w:hint="eastAsia" w:ascii="仿宋" w:hAnsi="仿宋" w:eastAsia="仿宋"/>
          <w:kern w:val="0"/>
          <w:sz w:val="32"/>
          <w:szCs w:val="32"/>
        </w:rPr>
        <w:t>国防经济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03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法学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0301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法学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030101 </w:t>
      </w:r>
      <w:r>
        <w:rPr>
          <w:rFonts w:hint="eastAsia" w:ascii="仿宋" w:hAnsi="仿宋" w:eastAsia="仿宋"/>
          <w:kern w:val="0"/>
          <w:sz w:val="32"/>
          <w:szCs w:val="32"/>
        </w:rPr>
        <w:t>法学理论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030102 </w:t>
      </w:r>
      <w:r>
        <w:rPr>
          <w:rFonts w:hint="eastAsia" w:ascii="仿宋" w:hAnsi="仿宋" w:eastAsia="仿宋"/>
          <w:kern w:val="0"/>
          <w:sz w:val="32"/>
          <w:szCs w:val="32"/>
        </w:rPr>
        <w:t>法律史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030103 </w:t>
      </w:r>
      <w:r>
        <w:rPr>
          <w:rFonts w:hint="eastAsia" w:ascii="仿宋" w:hAnsi="仿宋" w:eastAsia="仿宋"/>
          <w:kern w:val="0"/>
          <w:sz w:val="32"/>
          <w:szCs w:val="32"/>
        </w:rPr>
        <w:t>宪法学与行政法学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030104 </w:t>
      </w:r>
      <w:r>
        <w:rPr>
          <w:rFonts w:hint="eastAsia" w:ascii="仿宋" w:hAnsi="仿宋" w:eastAsia="仿宋"/>
          <w:kern w:val="0"/>
          <w:sz w:val="32"/>
          <w:szCs w:val="32"/>
        </w:rPr>
        <w:t>刑法学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030105 </w:t>
      </w:r>
      <w:r>
        <w:rPr>
          <w:rFonts w:hint="eastAsia" w:ascii="仿宋" w:hAnsi="仿宋" w:eastAsia="仿宋"/>
          <w:kern w:val="0"/>
          <w:sz w:val="32"/>
          <w:szCs w:val="32"/>
        </w:rPr>
        <w:t>民商法学</w:t>
      </w:r>
      <w:r>
        <w:rPr>
          <w:rFonts w:ascii="仿宋" w:hAnsi="仿宋" w:eastAsia="仿宋"/>
          <w:kern w:val="0"/>
          <w:sz w:val="32"/>
          <w:szCs w:val="32"/>
        </w:rPr>
        <w:t>(</w:t>
      </w:r>
      <w:r>
        <w:rPr>
          <w:rFonts w:hint="eastAsia" w:ascii="仿宋" w:hAnsi="仿宋" w:eastAsia="仿宋"/>
          <w:kern w:val="0"/>
          <w:sz w:val="32"/>
          <w:szCs w:val="32"/>
        </w:rPr>
        <w:t>含：劳动法学、社会保障法学</w:t>
      </w:r>
      <w:r>
        <w:rPr>
          <w:rFonts w:ascii="仿宋" w:hAnsi="仿宋" w:eastAsia="仿宋"/>
          <w:kern w:val="0"/>
          <w:sz w:val="32"/>
          <w:szCs w:val="32"/>
        </w:rPr>
        <w:t xml:space="preserve">) 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030106 </w:t>
      </w:r>
      <w:r>
        <w:rPr>
          <w:rFonts w:hint="eastAsia" w:ascii="仿宋" w:hAnsi="仿宋" w:eastAsia="仿宋"/>
          <w:kern w:val="0"/>
          <w:sz w:val="32"/>
          <w:szCs w:val="32"/>
        </w:rPr>
        <w:t>诉讼法学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030107 </w:t>
      </w:r>
      <w:r>
        <w:rPr>
          <w:rFonts w:hint="eastAsia" w:ascii="仿宋" w:hAnsi="仿宋" w:eastAsia="仿宋"/>
          <w:kern w:val="0"/>
          <w:sz w:val="32"/>
          <w:szCs w:val="32"/>
        </w:rPr>
        <w:t>经济法学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030108 </w:t>
      </w:r>
      <w:r>
        <w:rPr>
          <w:rFonts w:hint="eastAsia" w:ascii="仿宋" w:hAnsi="仿宋" w:eastAsia="仿宋"/>
          <w:kern w:val="0"/>
          <w:sz w:val="32"/>
          <w:szCs w:val="32"/>
        </w:rPr>
        <w:t>环境与资源保护法学</w:t>
      </w:r>
    </w:p>
    <w:p>
      <w:pPr>
        <w:spacing w:line="560" w:lineRule="exact"/>
        <w:ind w:right="-334" w:rightChars="-159"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030109 </w:t>
      </w:r>
      <w:r>
        <w:rPr>
          <w:rFonts w:hint="eastAsia" w:ascii="仿宋" w:hAnsi="仿宋" w:eastAsia="仿宋"/>
          <w:kern w:val="0"/>
          <w:sz w:val="32"/>
          <w:szCs w:val="32"/>
        </w:rPr>
        <w:t>国际法学</w:t>
      </w:r>
      <w:r>
        <w:rPr>
          <w:rFonts w:ascii="仿宋" w:hAnsi="仿宋" w:eastAsia="仿宋"/>
          <w:kern w:val="0"/>
          <w:sz w:val="32"/>
          <w:szCs w:val="32"/>
        </w:rPr>
        <w:t>(</w:t>
      </w:r>
      <w:r>
        <w:rPr>
          <w:rFonts w:hint="eastAsia" w:ascii="仿宋" w:hAnsi="仿宋" w:eastAsia="仿宋"/>
          <w:kern w:val="0"/>
          <w:sz w:val="32"/>
          <w:szCs w:val="32"/>
        </w:rPr>
        <w:t>含：国际公法、国际私法、国际经济法</w:t>
      </w:r>
      <w:r>
        <w:rPr>
          <w:rFonts w:ascii="仿宋" w:hAnsi="仿宋" w:eastAsia="仿宋"/>
          <w:kern w:val="0"/>
          <w:sz w:val="32"/>
          <w:szCs w:val="32"/>
        </w:rPr>
        <w:t>)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030110 </w:t>
      </w:r>
      <w:r>
        <w:rPr>
          <w:rFonts w:hint="eastAsia" w:ascii="仿宋" w:hAnsi="仿宋" w:eastAsia="仿宋"/>
          <w:kern w:val="0"/>
          <w:sz w:val="32"/>
          <w:szCs w:val="32"/>
        </w:rPr>
        <w:t>军事法学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0302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政治学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030201 </w:t>
      </w:r>
      <w:r>
        <w:rPr>
          <w:rFonts w:hint="eastAsia" w:ascii="仿宋" w:hAnsi="仿宋" w:eastAsia="仿宋"/>
          <w:kern w:val="0"/>
          <w:sz w:val="32"/>
          <w:szCs w:val="32"/>
        </w:rPr>
        <w:t>政治学理论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030202 </w:t>
      </w:r>
      <w:r>
        <w:rPr>
          <w:rFonts w:hint="eastAsia" w:ascii="仿宋" w:hAnsi="仿宋" w:eastAsia="仿宋"/>
          <w:kern w:val="0"/>
          <w:sz w:val="32"/>
          <w:szCs w:val="32"/>
        </w:rPr>
        <w:t>中外政治制度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030203 </w:t>
      </w:r>
      <w:r>
        <w:rPr>
          <w:rFonts w:hint="eastAsia" w:ascii="仿宋" w:hAnsi="仿宋" w:eastAsia="仿宋"/>
          <w:kern w:val="0"/>
          <w:sz w:val="32"/>
          <w:szCs w:val="32"/>
        </w:rPr>
        <w:t>科学社会主义与国际共产主义运动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030204 </w:t>
      </w:r>
      <w:r>
        <w:rPr>
          <w:rFonts w:hint="eastAsia" w:ascii="仿宋" w:hAnsi="仿宋" w:eastAsia="仿宋"/>
          <w:kern w:val="0"/>
          <w:sz w:val="32"/>
          <w:szCs w:val="32"/>
        </w:rPr>
        <w:t>中共党史</w:t>
      </w:r>
      <w:r>
        <w:rPr>
          <w:rFonts w:ascii="仿宋" w:hAnsi="仿宋" w:eastAsia="仿宋"/>
          <w:kern w:val="0"/>
          <w:sz w:val="32"/>
          <w:szCs w:val="32"/>
        </w:rPr>
        <w:t>(</w:t>
      </w:r>
      <w:r>
        <w:rPr>
          <w:rFonts w:hint="eastAsia" w:ascii="仿宋" w:hAnsi="仿宋" w:eastAsia="仿宋"/>
          <w:kern w:val="0"/>
          <w:sz w:val="32"/>
          <w:szCs w:val="32"/>
        </w:rPr>
        <w:t>含：党的学说与党的建设</w:t>
      </w:r>
      <w:r>
        <w:rPr>
          <w:rFonts w:ascii="仿宋" w:hAnsi="仿宋" w:eastAsia="仿宋"/>
          <w:kern w:val="0"/>
          <w:sz w:val="32"/>
          <w:szCs w:val="32"/>
        </w:rPr>
        <w:t>)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030206 </w:t>
      </w:r>
      <w:r>
        <w:rPr>
          <w:rFonts w:hint="eastAsia" w:ascii="仿宋" w:hAnsi="仿宋" w:eastAsia="仿宋"/>
          <w:kern w:val="0"/>
          <w:sz w:val="32"/>
          <w:szCs w:val="32"/>
        </w:rPr>
        <w:t>国际政治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030207 </w:t>
      </w:r>
      <w:r>
        <w:rPr>
          <w:rFonts w:hint="eastAsia" w:ascii="仿宋" w:hAnsi="仿宋" w:eastAsia="仿宋"/>
          <w:kern w:val="0"/>
          <w:sz w:val="32"/>
          <w:szCs w:val="32"/>
        </w:rPr>
        <w:t>国际关系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030208 </w:t>
      </w:r>
      <w:r>
        <w:rPr>
          <w:rFonts w:hint="eastAsia" w:ascii="仿宋" w:hAnsi="仿宋" w:eastAsia="仿宋"/>
          <w:kern w:val="0"/>
          <w:sz w:val="32"/>
          <w:szCs w:val="32"/>
        </w:rPr>
        <w:t>外交学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0303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社会学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030301 </w:t>
      </w:r>
      <w:r>
        <w:rPr>
          <w:rFonts w:hint="eastAsia" w:ascii="仿宋" w:hAnsi="仿宋" w:eastAsia="仿宋"/>
          <w:kern w:val="0"/>
          <w:sz w:val="32"/>
          <w:szCs w:val="32"/>
        </w:rPr>
        <w:t>社会学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030302 </w:t>
      </w:r>
      <w:r>
        <w:rPr>
          <w:rFonts w:hint="eastAsia" w:ascii="仿宋" w:hAnsi="仿宋" w:eastAsia="仿宋"/>
          <w:kern w:val="0"/>
          <w:sz w:val="32"/>
          <w:szCs w:val="32"/>
        </w:rPr>
        <w:t>人口学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030303 </w:t>
      </w:r>
      <w:r>
        <w:rPr>
          <w:rFonts w:hint="eastAsia" w:ascii="仿宋" w:hAnsi="仿宋" w:eastAsia="仿宋"/>
          <w:kern w:val="0"/>
          <w:sz w:val="32"/>
          <w:szCs w:val="32"/>
        </w:rPr>
        <w:t>人类学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030304 </w:t>
      </w:r>
      <w:r>
        <w:rPr>
          <w:rFonts w:hint="eastAsia" w:ascii="仿宋" w:hAnsi="仿宋" w:eastAsia="仿宋"/>
          <w:kern w:val="0"/>
          <w:sz w:val="32"/>
          <w:szCs w:val="32"/>
        </w:rPr>
        <w:t>民俗学（含：中国民间文学）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0304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民族学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030401 </w:t>
      </w:r>
      <w:r>
        <w:rPr>
          <w:rFonts w:hint="eastAsia" w:ascii="仿宋" w:hAnsi="仿宋" w:eastAsia="仿宋"/>
          <w:kern w:val="0"/>
          <w:sz w:val="32"/>
          <w:szCs w:val="32"/>
        </w:rPr>
        <w:t>民族学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030402 </w:t>
      </w:r>
      <w:r>
        <w:rPr>
          <w:rFonts w:hint="eastAsia" w:ascii="仿宋" w:hAnsi="仿宋" w:eastAsia="仿宋"/>
          <w:kern w:val="0"/>
          <w:sz w:val="32"/>
          <w:szCs w:val="32"/>
        </w:rPr>
        <w:t>马克思主义民族理论与政策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030403 </w:t>
      </w:r>
      <w:r>
        <w:rPr>
          <w:rFonts w:hint="eastAsia" w:ascii="仿宋" w:hAnsi="仿宋" w:eastAsia="仿宋"/>
          <w:kern w:val="0"/>
          <w:sz w:val="32"/>
          <w:szCs w:val="32"/>
        </w:rPr>
        <w:t>中国少数民族经济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030404 </w:t>
      </w:r>
      <w:r>
        <w:rPr>
          <w:rFonts w:hint="eastAsia" w:ascii="仿宋" w:hAnsi="仿宋" w:eastAsia="仿宋"/>
          <w:kern w:val="0"/>
          <w:sz w:val="32"/>
          <w:szCs w:val="32"/>
        </w:rPr>
        <w:t>中国少数民族史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030405 </w:t>
      </w:r>
      <w:r>
        <w:rPr>
          <w:rFonts w:hint="eastAsia" w:ascii="仿宋" w:hAnsi="仿宋" w:eastAsia="仿宋"/>
          <w:kern w:val="0"/>
          <w:sz w:val="32"/>
          <w:szCs w:val="32"/>
        </w:rPr>
        <w:t>中国少数民族艺术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0305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马克思主义理论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030501 </w:t>
      </w:r>
      <w:r>
        <w:rPr>
          <w:rFonts w:hint="eastAsia" w:ascii="仿宋" w:hAnsi="仿宋" w:eastAsia="仿宋"/>
          <w:kern w:val="0"/>
          <w:sz w:val="32"/>
          <w:szCs w:val="32"/>
        </w:rPr>
        <w:t>马克思主义基本原理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030502 </w:t>
      </w:r>
      <w:r>
        <w:rPr>
          <w:rFonts w:hint="eastAsia" w:ascii="仿宋" w:hAnsi="仿宋" w:eastAsia="仿宋"/>
          <w:kern w:val="0"/>
          <w:sz w:val="32"/>
          <w:szCs w:val="32"/>
        </w:rPr>
        <w:t>马克思主义发展史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030503 </w:t>
      </w:r>
      <w:r>
        <w:rPr>
          <w:rFonts w:hint="eastAsia" w:ascii="仿宋" w:hAnsi="仿宋" w:eastAsia="仿宋"/>
          <w:kern w:val="0"/>
          <w:sz w:val="32"/>
          <w:szCs w:val="32"/>
        </w:rPr>
        <w:t>马克思主义中国化研究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030504 </w:t>
      </w:r>
      <w:r>
        <w:rPr>
          <w:rFonts w:hint="eastAsia" w:ascii="仿宋" w:hAnsi="仿宋" w:eastAsia="仿宋"/>
          <w:kern w:val="0"/>
          <w:sz w:val="32"/>
          <w:szCs w:val="32"/>
        </w:rPr>
        <w:t>国外马克思主义研究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030505 </w:t>
      </w:r>
      <w:r>
        <w:rPr>
          <w:rFonts w:hint="eastAsia" w:ascii="仿宋" w:hAnsi="仿宋" w:eastAsia="仿宋"/>
          <w:kern w:val="0"/>
          <w:sz w:val="32"/>
          <w:szCs w:val="32"/>
        </w:rPr>
        <w:t>思想政治教育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eastAsia" w:ascii="仿宋" w:hAnsi="仿宋" w:eastAsia="仿宋"/>
          <w:b/>
          <w:kern w:val="0"/>
          <w:sz w:val="32"/>
          <w:szCs w:val="32"/>
        </w:rPr>
        <w:t>0306公安学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030601公安学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04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教育学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0401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教育学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040101 </w:t>
      </w:r>
      <w:r>
        <w:rPr>
          <w:rFonts w:hint="eastAsia" w:ascii="仿宋" w:hAnsi="仿宋" w:eastAsia="仿宋"/>
          <w:kern w:val="0"/>
          <w:sz w:val="32"/>
          <w:szCs w:val="32"/>
        </w:rPr>
        <w:t>教育学原理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040102 </w:t>
      </w:r>
      <w:r>
        <w:rPr>
          <w:rFonts w:hint="eastAsia" w:ascii="仿宋" w:hAnsi="仿宋" w:eastAsia="仿宋"/>
          <w:kern w:val="0"/>
          <w:sz w:val="32"/>
          <w:szCs w:val="32"/>
        </w:rPr>
        <w:t>课程与教学论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040103 </w:t>
      </w:r>
      <w:r>
        <w:rPr>
          <w:rFonts w:hint="eastAsia" w:ascii="仿宋" w:hAnsi="仿宋" w:eastAsia="仿宋"/>
          <w:kern w:val="0"/>
          <w:sz w:val="32"/>
          <w:szCs w:val="32"/>
        </w:rPr>
        <w:t>教育史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040104 </w:t>
      </w:r>
      <w:r>
        <w:rPr>
          <w:rFonts w:hint="eastAsia" w:ascii="仿宋" w:hAnsi="仿宋" w:eastAsia="仿宋"/>
          <w:kern w:val="0"/>
          <w:sz w:val="32"/>
          <w:szCs w:val="32"/>
        </w:rPr>
        <w:t>比较教育学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040105 </w:t>
      </w:r>
      <w:r>
        <w:rPr>
          <w:rFonts w:hint="eastAsia" w:ascii="仿宋" w:hAnsi="仿宋" w:eastAsia="仿宋"/>
          <w:kern w:val="0"/>
          <w:sz w:val="32"/>
          <w:szCs w:val="32"/>
        </w:rPr>
        <w:t>学前教育学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040106 </w:t>
      </w:r>
      <w:r>
        <w:rPr>
          <w:rFonts w:hint="eastAsia" w:ascii="仿宋" w:hAnsi="仿宋" w:eastAsia="仿宋"/>
          <w:kern w:val="0"/>
          <w:sz w:val="32"/>
          <w:szCs w:val="32"/>
        </w:rPr>
        <w:t>高等教育学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040107 </w:t>
      </w:r>
      <w:r>
        <w:rPr>
          <w:rFonts w:hint="eastAsia" w:ascii="仿宋" w:hAnsi="仿宋" w:eastAsia="仿宋"/>
          <w:kern w:val="0"/>
          <w:sz w:val="32"/>
          <w:szCs w:val="32"/>
        </w:rPr>
        <w:t>成人教育学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040108 </w:t>
      </w:r>
      <w:r>
        <w:rPr>
          <w:rFonts w:hint="eastAsia" w:ascii="仿宋" w:hAnsi="仿宋" w:eastAsia="仿宋"/>
          <w:kern w:val="0"/>
          <w:sz w:val="32"/>
          <w:szCs w:val="32"/>
        </w:rPr>
        <w:t>职业技术教育学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040109 </w:t>
      </w:r>
      <w:r>
        <w:rPr>
          <w:rFonts w:hint="eastAsia" w:ascii="仿宋" w:hAnsi="仿宋" w:eastAsia="仿宋"/>
          <w:kern w:val="0"/>
          <w:sz w:val="32"/>
          <w:szCs w:val="32"/>
        </w:rPr>
        <w:t>特殊教育学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040110 </w:t>
      </w:r>
      <w:r>
        <w:rPr>
          <w:rFonts w:hint="eastAsia" w:ascii="仿宋" w:hAnsi="仿宋" w:eastAsia="仿宋"/>
          <w:kern w:val="0"/>
          <w:sz w:val="32"/>
          <w:szCs w:val="32"/>
        </w:rPr>
        <w:t>教育技术学（可授教育学、理学学位）</w:t>
      </w:r>
    </w:p>
    <w:p>
      <w:pPr>
        <w:spacing w:line="560" w:lineRule="exact"/>
        <w:ind w:firstLine="482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0402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心理学</w:t>
      </w:r>
      <w:r>
        <w:rPr>
          <w:rFonts w:hint="eastAsia" w:ascii="仿宋" w:hAnsi="仿宋" w:eastAsia="仿宋"/>
          <w:kern w:val="0"/>
          <w:sz w:val="32"/>
          <w:szCs w:val="32"/>
        </w:rPr>
        <w:t>（可授教育学、理学学位）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040201 </w:t>
      </w:r>
      <w:r>
        <w:rPr>
          <w:rFonts w:hint="eastAsia" w:ascii="仿宋" w:hAnsi="仿宋" w:eastAsia="仿宋"/>
          <w:kern w:val="0"/>
          <w:sz w:val="32"/>
          <w:szCs w:val="32"/>
        </w:rPr>
        <w:t>基础心理学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040202 </w:t>
      </w:r>
      <w:r>
        <w:rPr>
          <w:rFonts w:hint="eastAsia" w:ascii="仿宋" w:hAnsi="仿宋" w:eastAsia="仿宋"/>
          <w:kern w:val="0"/>
          <w:sz w:val="32"/>
          <w:szCs w:val="32"/>
        </w:rPr>
        <w:t>发展与教育心理学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040203 </w:t>
      </w:r>
      <w:r>
        <w:rPr>
          <w:rFonts w:hint="eastAsia" w:ascii="仿宋" w:hAnsi="仿宋" w:eastAsia="仿宋"/>
          <w:kern w:val="0"/>
          <w:sz w:val="32"/>
          <w:szCs w:val="32"/>
        </w:rPr>
        <w:t>应用心理学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0403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体育学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040301 </w:t>
      </w:r>
      <w:r>
        <w:rPr>
          <w:rFonts w:hint="eastAsia" w:ascii="仿宋" w:hAnsi="仿宋" w:eastAsia="仿宋"/>
          <w:kern w:val="0"/>
          <w:sz w:val="32"/>
          <w:szCs w:val="32"/>
        </w:rPr>
        <w:t>体育人文社会学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040302 </w:t>
      </w:r>
      <w:r>
        <w:rPr>
          <w:rFonts w:hint="eastAsia" w:ascii="仿宋" w:hAnsi="仿宋" w:eastAsia="仿宋"/>
          <w:kern w:val="0"/>
          <w:sz w:val="32"/>
          <w:szCs w:val="32"/>
        </w:rPr>
        <w:t>运动人体科学</w:t>
      </w:r>
      <w:r>
        <w:rPr>
          <w:rFonts w:ascii="仿宋" w:hAnsi="仿宋" w:eastAsia="仿宋"/>
          <w:kern w:val="0"/>
          <w:sz w:val="32"/>
          <w:szCs w:val="32"/>
        </w:rPr>
        <w:t>(</w:t>
      </w:r>
      <w:r>
        <w:rPr>
          <w:rFonts w:hint="eastAsia" w:ascii="仿宋" w:hAnsi="仿宋" w:eastAsia="仿宋"/>
          <w:kern w:val="0"/>
          <w:sz w:val="32"/>
          <w:szCs w:val="32"/>
        </w:rPr>
        <w:t>可授教育学、理学、医学学位</w:t>
      </w:r>
      <w:r>
        <w:rPr>
          <w:rFonts w:ascii="仿宋" w:hAnsi="仿宋" w:eastAsia="仿宋"/>
          <w:kern w:val="0"/>
          <w:sz w:val="32"/>
          <w:szCs w:val="32"/>
        </w:rPr>
        <w:t>)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040303 </w:t>
      </w:r>
      <w:r>
        <w:rPr>
          <w:rFonts w:hint="eastAsia" w:ascii="仿宋" w:hAnsi="仿宋" w:eastAsia="仿宋"/>
          <w:kern w:val="0"/>
          <w:sz w:val="32"/>
          <w:szCs w:val="32"/>
        </w:rPr>
        <w:t>体育教育训练学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040304 </w:t>
      </w:r>
      <w:r>
        <w:rPr>
          <w:rFonts w:hint="eastAsia" w:ascii="仿宋" w:hAnsi="仿宋" w:eastAsia="仿宋"/>
          <w:kern w:val="0"/>
          <w:sz w:val="32"/>
          <w:szCs w:val="32"/>
        </w:rPr>
        <w:t>民族传统体育学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05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文学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0501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中国语言文学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050101 </w:t>
      </w:r>
      <w:r>
        <w:rPr>
          <w:rFonts w:hint="eastAsia" w:ascii="仿宋" w:hAnsi="仿宋" w:eastAsia="仿宋"/>
          <w:kern w:val="0"/>
          <w:sz w:val="32"/>
          <w:szCs w:val="32"/>
        </w:rPr>
        <w:t>文艺学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050102 </w:t>
      </w:r>
      <w:r>
        <w:rPr>
          <w:rFonts w:hint="eastAsia" w:ascii="仿宋" w:hAnsi="仿宋" w:eastAsia="仿宋"/>
          <w:kern w:val="0"/>
          <w:sz w:val="32"/>
          <w:szCs w:val="32"/>
        </w:rPr>
        <w:t>语言学及应用语言学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050103 </w:t>
      </w:r>
      <w:r>
        <w:rPr>
          <w:rFonts w:hint="eastAsia" w:ascii="仿宋" w:hAnsi="仿宋" w:eastAsia="仿宋"/>
          <w:kern w:val="0"/>
          <w:sz w:val="32"/>
          <w:szCs w:val="32"/>
        </w:rPr>
        <w:t>汉语言文字学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050104 </w:t>
      </w:r>
      <w:r>
        <w:rPr>
          <w:rFonts w:hint="eastAsia" w:ascii="仿宋" w:hAnsi="仿宋" w:eastAsia="仿宋"/>
          <w:kern w:val="0"/>
          <w:sz w:val="32"/>
          <w:szCs w:val="32"/>
        </w:rPr>
        <w:t>中国古典文献学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050105 </w:t>
      </w:r>
      <w:r>
        <w:rPr>
          <w:rFonts w:hint="eastAsia" w:ascii="仿宋" w:hAnsi="仿宋" w:eastAsia="仿宋"/>
          <w:kern w:val="0"/>
          <w:sz w:val="32"/>
          <w:szCs w:val="32"/>
        </w:rPr>
        <w:t>中国古代文学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050106 </w:t>
      </w:r>
      <w:r>
        <w:rPr>
          <w:rFonts w:hint="eastAsia" w:ascii="仿宋" w:hAnsi="仿宋" w:eastAsia="仿宋"/>
          <w:kern w:val="0"/>
          <w:sz w:val="32"/>
          <w:szCs w:val="32"/>
        </w:rPr>
        <w:t>中国现当代文学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050107 </w:t>
      </w:r>
      <w:r>
        <w:rPr>
          <w:rFonts w:hint="eastAsia" w:ascii="仿宋" w:hAnsi="仿宋" w:eastAsia="仿宋"/>
          <w:kern w:val="0"/>
          <w:sz w:val="32"/>
          <w:szCs w:val="32"/>
        </w:rPr>
        <w:t>中国少数民族语言文学（分语族）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050108 </w:t>
      </w:r>
      <w:r>
        <w:rPr>
          <w:rFonts w:hint="eastAsia" w:ascii="仿宋" w:hAnsi="仿宋" w:eastAsia="仿宋"/>
          <w:kern w:val="0"/>
          <w:sz w:val="32"/>
          <w:szCs w:val="32"/>
        </w:rPr>
        <w:t>比较文学与世界文学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0502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外国语言文学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050201 </w:t>
      </w:r>
      <w:r>
        <w:rPr>
          <w:rFonts w:hint="eastAsia" w:ascii="仿宋" w:hAnsi="仿宋" w:eastAsia="仿宋"/>
          <w:kern w:val="0"/>
          <w:sz w:val="32"/>
          <w:szCs w:val="32"/>
        </w:rPr>
        <w:t>英语语言文学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050202 </w:t>
      </w:r>
      <w:r>
        <w:rPr>
          <w:rFonts w:hint="eastAsia" w:ascii="仿宋" w:hAnsi="仿宋" w:eastAsia="仿宋"/>
          <w:kern w:val="0"/>
          <w:sz w:val="32"/>
          <w:szCs w:val="32"/>
        </w:rPr>
        <w:t>俄语语言文学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050203 </w:t>
      </w:r>
      <w:r>
        <w:rPr>
          <w:rFonts w:hint="eastAsia" w:ascii="仿宋" w:hAnsi="仿宋" w:eastAsia="仿宋"/>
          <w:kern w:val="0"/>
          <w:sz w:val="32"/>
          <w:szCs w:val="32"/>
        </w:rPr>
        <w:t>法语语言文学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050204 </w:t>
      </w:r>
      <w:r>
        <w:rPr>
          <w:rFonts w:hint="eastAsia" w:ascii="仿宋" w:hAnsi="仿宋" w:eastAsia="仿宋"/>
          <w:kern w:val="0"/>
          <w:sz w:val="32"/>
          <w:szCs w:val="32"/>
        </w:rPr>
        <w:t>德语语言文学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050205 </w:t>
      </w:r>
      <w:r>
        <w:rPr>
          <w:rFonts w:hint="eastAsia" w:ascii="仿宋" w:hAnsi="仿宋" w:eastAsia="仿宋"/>
          <w:kern w:val="0"/>
          <w:sz w:val="32"/>
          <w:szCs w:val="32"/>
        </w:rPr>
        <w:t>日语语言文学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050206 </w:t>
      </w:r>
      <w:r>
        <w:rPr>
          <w:rFonts w:hint="eastAsia" w:ascii="仿宋" w:hAnsi="仿宋" w:eastAsia="仿宋"/>
          <w:kern w:val="0"/>
          <w:sz w:val="32"/>
          <w:szCs w:val="32"/>
        </w:rPr>
        <w:t>印度语言文学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050207 </w:t>
      </w:r>
      <w:r>
        <w:rPr>
          <w:rFonts w:hint="eastAsia" w:ascii="仿宋" w:hAnsi="仿宋" w:eastAsia="仿宋"/>
          <w:kern w:val="0"/>
          <w:sz w:val="32"/>
          <w:szCs w:val="32"/>
        </w:rPr>
        <w:t>西班牙语语言文学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050208 </w:t>
      </w:r>
      <w:r>
        <w:rPr>
          <w:rFonts w:hint="eastAsia" w:ascii="仿宋" w:hAnsi="仿宋" w:eastAsia="仿宋"/>
          <w:kern w:val="0"/>
          <w:sz w:val="32"/>
          <w:szCs w:val="32"/>
        </w:rPr>
        <w:t>阿拉伯语语言文学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050209 </w:t>
      </w:r>
      <w:r>
        <w:rPr>
          <w:rFonts w:hint="eastAsia" w:ascii="仿宋" w:hAnsi="仿宋" w:eastAsia="仿宋"/>
          <w:kern w:val="0"/>
          <w:sz w:val="32"/>
          <w:szCs w:val="32"/>
        </w:rPr>
        <w:t>欧洲语言文学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050210 </w:t>
      </w:r>
      <w:r>
        <w:rPr>
          <w:rFonts w:hint="eastAsia" w:ascii="仿宋" w:hAnsi="仿宋" w:eastAsia="仿宋"/>
          <w:kern w:val="0"/>
          <w:sz w:val="32"/>
          <w:szCs w:val="32"/>
        </w:rPr>
        <w:t>亚非语言文学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050211 </w:t>
      </w:r>
      <w:r>
        <w:rPr>
          <w:rFonts w:hint="eastAsia" w:ascii="仿宋" w:hAnsi="仿宋" w:eastAsia="仿宋"/>
          <w:kern w:val="0"/>
          <w:sz w:val="32"/>
          <w:szCs w:val="32"/>
        </w:rPr>
        <w:t>外国语言学及应用语言学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0503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新闻传播学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050301 </w:t>
      </w:r>
      <w:r>
        <w:rPr>
          <w:rFonts w:hint="eastAsia" w:ascii="仿宋" w:hAnsi="仿宋" w:eastAsia="仿宋"/>
          <w:kern w:val="0"/>
          <w:sz w:val="32"/>
          <w:szCs w:val="32"/>
        </w:rPr>
        <w:t>新闻学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 xml:space="preserve">050302 </w:t>
      </w:r>
      <w:r>
        <w:rPr>
          <w:rFonts w:hint="eastAsia" w:ascii="仿宋" w:hAnsi="仿宋" w:eastAsia="仿宋"/>
          <w:kern w:val="0"/>
          <w:sz w:val="32"/>
          <w:szCs w:val="32"/>
        </w:rPr>
        <w:t>传播学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06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历史学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 xml:space="preserve">0601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考古学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06010</w:t>
      </w:r>
      <w:r>
        <w:rPr>
          <w:rFonts w:hint="eastAsia" w:ascii="仿宋" w:hAnsi="仿宋" w:eastAsia="仿宋"/>
          <w:kern w:val="0"/>
          <w:sz w:val="32"/>
          <w:szCs w:val="32"/>
        </w:rPr>
        <w:t>1考古学及博物馆学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06010</w:t>
      </w:r>
      <w:r>
        <w:rPr>
          <w:rFonts w:hint="eastAsia" w:ascii="仿宋" w:hAnsi="仿宋" w:eastAsia="仿宋"/>
          <w:kern w:val="0"/>
          <w:sz w:val="32"/>
          <w:szCs w:val="32"/>
        </w:rPr>
        <w:t>2历史地理学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06010</w:t>
      </w:r>
      <w:r>
        <w:rPr>
          <w:rFonts w:hint="eastAsia" w:ascii="仿宋" w:hAnsi="仿宋" w:eastAsia="仿宋"/>
          <w:kern w:val="0"/>
          <w:sz w:val="32"/>
          <w:szCs w:val="32"/>
        </w:rPr>
        <w:t>3历史文献学</w:t>
      </w:r>
      <w:r>
        <w:rPr>
          <w:rFonts w:ascii="仿宋" w:hAnsi="仿宋" w:eastAsia="仿宋"/>
          <w:kern w:val="0"/>
          <w:sz w:val="32"/>
          <w:szCs w:val="32"/>
        </w:rPr>
        <w:t>(</w:t>
      </w:r>
      <w:r>
        <w:rPr>
          <w:rFonts w:hint="eastAsia" w:ascii="仿宋" w:hAnsi="仿宋" w:eastAsia="仿宋"/>
          <w:kern w:val="0"/>
          <w:sz w:val="32"/>
          <w:szCs w:val="32"/>
        </w:rPr>
        <w:t>含：敦煌学、古文字学</w:t>
      </w:r>
      <w:r>
        <w:rPr>
          <w:rFonts w:ascii="仿宋" w:hAnsi="仿宋" w:eastAsia="仿宋"/>
          <w:kern w:val="0"/>
          <w:sz w:val="32"/>
          <w:szCs w:val="32"/>
        </w:rPr>
        <w:t>)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>060</w:t>
      </w:r>
      <w:r>
        <w:rPr>
          <w:rFonts w:hint="eastAsia" w:ascii="仿宋" w:hAnsi="仿宋" w:eastAsia="仿宋"/>
          <w:b/>
          <w:kern w:val="0"/>
          <w:sz w:val="32"/>
          <w:szCs w:val="32"/>
        </w:rPr>
        <w:t>2中国史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060</w:t>
      </w:r>
      <w:r>
        <w:rPr>
          <w:rFonts w:hint="eastAsia" w:ascii="仿宋" w:hAnsi="仿宋" w:eastAsia="仿宋"/>
          <w:kern w:val="0"/>
          <w:sz w:val="32"/>
          <w:szCs w:val="32"/>
        </w:rPr>
        <w:t>2</w:t>
      </w:r>
      <w:r>
        <w:rPr>
          <w:rFonts w:ascii="仿宋" w:hAnsi="仿宋" w:eastAsia="仿宋"/>
          <w:kern w:val="0"/>
          <w:sz w:val="32"/>
          <w:szCs w:val="32"/>
        </w:rPr>
        <w:t>0</w:t>
      </w:r>
      <w:r>
        <w:rPr>
          <w:rFonts w:hint="eastAsia" w:ascii="仿宋" w:hAnsi="仿宋" w:eastAsia="仿宋"/>
          <w:kern w:val="0"/>
          <w:sz w:val="32"/>
          <w:szCs w:val="32"/>
        </w:rPr>
        <w:t>1 中国古代史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060</w:t>
      </w:r>
      <w:r>
        <w:rPr>
          <w:rFonts w:hint="eastAsia" w:ascii="仿宋" w:hAnsi="仿宋" w:eastAsia="仿宋"/>
          <w:kern w:val="0"/>
          <w:sz w:val="32"/>
          <w:szCs w:val="32"/>
        </w:rPr>
        <w:t>2</w:t>
      </w:r>
      <w:r>
        <w:rPr>
          <w:rFonts w:ascii="仿宋" w:hAnsi="仿宋" w:eastAsia="仿宋"/>
          <w:kern w:val="0"/>
          <w:sz w:val="32"/>
          <w:szCs w:val="32"/>
        </w:rPr>
        <w:t>0</w:t>
      </w:r>
      <w:r>
        <w:rPr>
          <w:rFonts w:hint="eastAsia" w:ascii="仿宋" w:hAnsi="仿宋" w:eastAsia="仿宋"/>
          <w:kern w:val="0"/>
          <w:sz w:val="32"/>
          <w:szCs w:val="32"/>
        </w:rPr>
        <w:t>2中国近现代史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>060</w:t>
      </w:r>
      <w:r>
        <w:rPr>
          <w:rFonts w:hint="eastAsia" w:ascii="仿宋" w:hAnsi="仿宋" w:eastAsia="仿宋"/>
          <w:b/>
          <w:kern w:val="0"/>
          <w:sz w:val="32"/>
          <w:szCs w:val="32"/>
        </w:rPr>
        <w:t>3世界史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060</w:t>
      </w:r>
      <w:r>
        <w:rPr>
          <w:rFonts w:hint="eastAsia" w:ascii="仿宋" w:hAnsi="仿宋" w:eastAsia="仿宋"/>
          <w:kern w:val="0"/>
          <w:sz w:val="32"/>
          <w:szCs w:val="32"/>
        </w:rPr>
        <w:t>301世界史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ascii="仿宋" w:hAnsi="仿宋" w:eastAsia="仿宋"/>
          <w:b/>
          <w:kern w:val="0"/>
          <w:sz w:val="32"/>
          <w:szCs w:val="32"/>
        </w:rPr>
        <w:t xml:space="preserve"> 军事学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ascii="仿宋" w:hAnsi="仿宋" w:eastAsia="仿宋"/>
          <w:b/>
          <w:kern w:val="0"/>
          <w:sz w:val="32"/>
          <w:szCs w:val="32"/>
        </w:rPr>
        <w:t>01 军事思想及军事历史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0101 军事思想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0102 军事历史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ascii="仿宋" w:hAnsi="仿宋" w:eastAsia="仿宋"/>
          <w:b/>
          <w:kern w:val="0"/>
          <w:sz w:val="32"/>
          <w:szCs w:val="32"/>
        </w:rPr>
        <w:t>02 战略学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0201 军事战略学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0202 战争动员学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ascii="仿宋" w:hAnsi="仿宋" w:eastAsia="仿宋"/>
          <w:b/>
          <w:kern w:val="0"/>
          <w:sz w:val="32"/>
          <w:szCs w:val="32"/>
        </w:rPr>
        <w:t>03 战役学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0301 联合战役学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0302 军种战役学(含</w:t>
      </w:r>
      <w:r>
        <w:rPr>
          <w:rFonts w:hint="eastAsia" w:ascii="仿宋" w:hAnsi="仿宋" w:eastAsia="仿宋"/>
          <w:kern w:val="0"/>
          <w:sz w:val="32"/>
          <w:szCs w:val="32"/>
        </w:rPr>
        <w:t>∶</w:t>
      </w:r>
      <w:r>
        <w:rPr>
          <w:rFonts w:ascii="仿宋" w:hAnsi="仿宋" w:eastAsia="仿宋"/>
          <w:kern w:val="0"/>
          <w:sz w:val="32"/>
          <w:szCs w:val="32"/>
        </w:rPr>
        <w:t xml:space="preserve">第二炮兵战役学) 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ascii="仿宋" w:hAnsi="仿宋" w:eastAsia="仿宋"/>
          <w:b/>
          <w:kern w:val="0"/>
          <w:sz w:val="32"/>
          <w:szCs w:val="32"/>
        </w:rPr>
        <w:t>04 战术学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0401 合同战术学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0402 兵种战术学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ascii="仿宋" w:hAnsi="仿宋" w:eastAsia="仿宋"/>
          <w:b/>
          <w:kern w:val="0"/>
          <w:sz w:val="32"/>
          <w:szCs w:val="32"/>
        </w:rPr>
        <w:t>05 军队指挥学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0501 作战指挥学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0502 军事运筹学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0503 军事通信学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0504 军事情报学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0505 密码学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ascii="仿宋" w:hAnsi="仿宋" w:eastAsia="仿宋"/>
          <w:b/>
          <w:kern w:val="0"/>
          <w:sz w:val="32"/>
          <w:szCs w:val="32"/>
        </w:rPr>
        <w:t>06 军制学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0601 军事组织编制学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0602 军队管理学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ascii="仿宋" w:hAnsi="仿宋" w:eastAsia="仿宋"/>
          <w:b/>
          <w:kern w:val="0"/>
          <w:sz w:val="32"/>
          <w:szCs w:val="32"/>
        </w:rPr>
        <w:t>07 军队政治工作学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注</w:t>
      </w:r>
      <w:r>
        <w:rPr>
          <w:rFonts w:hint="eastAsia" w:ascii="仿宋" w:hAnsi="仿宋" w:eastAsia="仿宋"/>
          <w:kern w:val="0"/>
          <w:sz w:val="32"/>
          <w:szCs w:val="32"/>
        </w:rPr>
        <w:t>∶</w:t>
      </w:r>
      <w:r>
        <w:rPr>
          <w:rFonts w:ascii="仿宋" w:hAnsi="仿宋" w:eastAsia="仿宋"/>
          <w:kern w:val="0"/>
          <w:sz w:val="32"/>
          <w:szCs w:val="32"/>
        </w:rPr>
        <w:t xml:space="preserve">本一级学科不分设二级学科(学科、专业) 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ascii="仿宋" w:hAnsi="仿宋" w:eastAsia="仿宋"/>
          <w:b/>
          <w:kern w:val="0"/>
          <w:sz w:val="32"/>
          <w:szCs w:val="32"/>
        </w:rPr>
        <w:t>08 军事后勤学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0801 军事后勤学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0802 后方专业勤务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hint="eastAsia" w:ascii="仿宋" w:hAnsi="仿宋" w:eastAsia="仿宋"/>
          <w:b/>
          <w:kern w:val="0"/>
          <w:sz w:val="32"/>
          <w:szCs w:val="32"/>
        </w:rPr>
        <w:t>09</w:t>
      </w:r>
      <w:r>
        <w:rPr>
          <w:rFonts w:ascii="仿宋" w:hAnsi="仿宋" w:eastAsia="仿宋"/>
          <w:b/>
          <w:kern w:val="0"/>
          <w:sz w:val="32"/>
          <w:szCs w:val="32"/>
        </w:rPr>
        <w:t>军事装备学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ascii="仿宋" w:hAnsi="仿宋" w:eastAsia="仿宋"/>
          <w:kern w:val="0"/>
          <w:sz w:val="32"/>
          <w:szCs w:val="32"/>
        </w:rPr>
        <w:t>0</w:t>
      </w:r>
      <w:r>
        <w:rPr>
          <w:rFonts w:hint="eastAsia" w:ascii="仿宋" w:hAnsi="仿宋" w:eastAsia="仿宋"/>
          <w:kern w:val="0"/>
          <w:sz w:val="32"/>
          <w:szCs w:val="32"/>
        </w:rPr>
        <w:t>901</w:t>
      </w:r>
      <w:r>
        <w:rPr>
          <w:rFonts w:ascii="仿宋" w:hAnsi="仿宋" w:eastAsia="仿宋"/>
          <w:kern w:val="0"/>
          <w:sz w:val="32"/>
          <w:szCs w:val="32"/>
        </w:rPr>
        <w:t xml:space="preserve"> 军事装备学</w:t>
      </w:r>
    </w:p>
    <w:p>
      <w:pPr>
        <w:spacing w:line="560" w:lineRule="exact"/>
        <w:ind w:firstLine="482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07</w:t>
      </w:r>
      <w:r>
        <w:rPr>
          <w:rFonts w:hint="eastAsia" w:ascii="仿宋" w:hAnsi="仿宋" w:eastAsia="仿宋"/>
          <w:b/>
          <w:kern w:val="0"/>
          <w:sz w:val="32"/>
          <w:szCs w:val="32"/>
        </w:rPr>
        <w:t>10</w:t>
      </w:r>
      <w:r>
        <w:rPr>
          <w:rFonts w:ascii="仿宋" w:hAnsi="仿宋" w:eastAsia="仿宋"/>
          <w:b/>
          <w:kern w:val="0"/>
          <w:sz w:val="32"/>
          <w:szCs w:val="32"/>
        </w:rPr>
        <w:t>军事教育训练学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07</w:t>
      </w:r>
      <w:r>
        <w:rPr>
          <w:rFonts w:hint="eastAsia" w:ascii="仿宋" w:hAnsi="仿宋" w:eastAsia="仿宋"/>
          <w:kern w:val="0"/>
          <w:sz w:val="32"/>
          <w:szCs w:val="32"/>
        </w:rPr>
        <w:t>1001</w:t>
      </w:r>
      <w:r>
        <w:rPr>
          <w:rFonts w:ascii="仿宋" w:hAnsi="仿宋" w:eastAsia="仿宋"/>
          <w:kern w:val="0"/>
          <w:sz w:val="32"/>
          <w:szCs w:val="32"/>
        </w:rPr>
        <w:t xml:space="preserve"> 军事教育训练学(含</w:t>
      </w:r>
      <w:r>
        <w:rPr>
          <w:rFonts w:hint="eastAsia" w:ascii="仿宋" w:hAnsi="仿宋" w:eastAsia="仿宋"/>
          <w:kern w:val="0"/>
          <w:sz w:val="32"/>
          <w:szCs w:val="32"/>
        </w:rPr>
        <w:t>∶</w:t>
      </w:r>
      <w:r>
        <w:rPr>
          <w:rFonts w:ascii="仿宋" w:hAnsi="仿宋" w:eastAsia="仿宋"/>
          <w:kern w:val="0"/>
          <w:sz w:val="32"/>
          <w:szCs w:val="32"/>
        </w:rPr>
        <w:t>军事体育学)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08</w:t>
      </w:r>
      <w:r>
        <w:rPr>
          <w:rFonts w:ascii="仿宋" w:hAnsi="仿宋" w:eastAsia="仿宋"/>
          <w:b/>
          <w:kern w:val="0"/>
          <w:sz w:val="32"/>
          <w:szCs w:val="32"/>
        </w:rPr>
        <w:t xml:space="preserve"> 管理学</w:t>
      </w:r>
    </w:p>
    <w:p>
      <w:pPr>
        <w:spacing w:line="560" w:lineRule="exact"/>
        <w:ind w:firstLine="482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08</w:t>
      </w:r>
      <w:r>
        <w:rPr>
          <w:rFonts w:ascii="仿宋" w:hAnsi="仿宋" w:eastAsia="仿宋"/>
          <w:b/>
          <w:kern w:val="0"/>
          <w:sz w:val="32"/>
          <w:szCs w:val="32"/>
        </w:rPr>
        <w:t>01 管理科学与工程</w:t>
      </w:r>
      <w:r>
        <w:rPr>
          <w:rFonts w:ascii="仿宋" w:hAnsi="仿宋" w:eastAsia="仿宋"/>
          <w:kern w:val="0"/>
          <w:sz w:val="32"/>
          <w:szCs w:val="32"/>
        </w:rPr>
        <w:t>(可授管理学、工学学位)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注</w:t>
      </w:r>
      <w:r>
        <w:rPr>
          <w:rFonts w:hint="eastAsia" w:ascii="仿宋" w:hAnsi="仿宋" w:eastAsia="仿宋"/>
          <w:kern w:val="0"/>
          <w:sz w:val="32"/>
          <w:szCs w:val="32"/>
        </w:rPr>
        <w:t>∶</w:t>
      </w:r>
      <w:r>
        <w:rPr>
          <w:rFonts w:ascii="仿宋" w:hAnsi="仿宋" w:eastAsia="仿宋"/>
          <w:kern w:val="0"/>
          <w:sz w:val="32"/>
          <w:szCs w:val="32"/>
        </w:rPr>
        <w:t>本一级学科不分设二级学科(学科、专业)</w:t>
      </w:r>
      <w:r>
        <w:rPr>
          <w:rFonts w:eastAsia="仿宋" w:cs="Calibri"/>
          <w:kern w:val="0"/>
          <w:sz w:val="32"/>
          <w:szCs w:val="32"/>
        </w:rPr>
        <w:t> 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08</w:t>
      </w:r>
      <w:r>
        <w:rPr>
          <w:rFonts w:ascii="仿宋" w:hAnsi="仿宋" w:eastAsia="仿宋"/>
          <w:b/>
          <w:kern w:val="0"/>
          <w:sz w:val="32"/>
          <w:szCs w:val="32"/>
        </w:rPr>
        <w:t>02 工商管理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0201 会计学</w:t>
      </w:r>
    </w:p>
    <w:p>
      <w:pPr>
        <w:spacing w:line="560" w:lineRule="exact"/>
        <w:ind w:right="-477" w:rightChars="-227" w:firstLine="480"/>
        <w:rPr>
          <w:rFonts w:ascii="仿宋" w:hAnsi="仿宋" w:eastAsia="仿宋"/>
          <w:spacing w:val="-12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spacing w:val="-12"/>
          <w:kern w:val="0"/>
          <w:sz w:val="32"/>
          <w:szCs w:val="32"/>
        </w:rPr>
        <w:t>0202 企业管理（含：财务管理、市场营销、人力资源管理）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0203 旅游管理</w:t>
      </w:r>
      <w:r>
        <w:rPr>
          <w:rFonts w:eastAsia="仿宋" w:cs="Calibri"/>
          <w:kern w:val="0"/>
          <w:sz w:val="32"/>
          <w:szCs w:val="32"/>
        </w:rPr>
        <w:t> 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0204 技术经济及管理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08</w:t>
      </w:r>
      <w:r>
        <w:rPr>
          <w:rFonts w:ascii="仿宋" w:hAnsi="仿宋" w:eastAsia="仿宋"/>
          <w:b/>
          <w:kern w:val="0"/>
          <w:sz w:val="32"/>
          <w:szCs w:val="32"/>
        </w:rPr>
        <w:t>03 农林经济管理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0301 农业经济管理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0302 林业经济管理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08</w:t>
      </w:r>
      <w:r>
        <w:rPr>
          <w:rFonts w:ascii="仿宋" w:hAnsi="仿宋" w:eastAsia="仿宋"/>
          <w:b/>
          <w:kern w:val="0"/>
          <w:sz w:val="32"/>
          <w:szCs w:val="32"/>
        </w:rPr>
        <w:t>04 公共管理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0401 行政管理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</w:t>
      </w:r>
      <w:r>
        <w:rPr>
          <w:rFonts w:ascii="仿宋" w:hAnsi="仿宋" w:eastAsia="仿宋"/>
          <w:spacing w:val="-12"/>
          <w:kern w:val="0"/>
          <w:sz w:val="32"/>
          <w:szCs w:val="32"/>
        </w:rPr>
        <w:t>402 社会医学与卫生事业管理(可授管理学、医学学位)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0403 教育经济与管理（可授管理学、教育学学位）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0404 社会保障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0405 土地资源管理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08</w:t>
      </w:r>
      <w:r>
        <w:rPr>
          <w:rFonts w:ascii="仿宋" w:hAnsi="仿宋" w:eastAsia="仿宋"/>
          <w:b/>
          <w:kern w:val="0"/>
          <w:sz w:val="32"/>
          <w:szCs w:val="32"/>
        </w:rPr>
        <w:t>05 图书馆、情报与档案管理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0501 图书馆学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0502 情报学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08</w:t>
      </w:r>
      <w:r>
        <w:rPr>
          <w:rFonts w:ascii="仿宋" w:hAnsi="仿宋" w:eastAsia="仿宋"/>
          <w:kern w:val="0"/>
          <w:sz w:val="32"/>
          <w:szCs w:val="32"/>
        </w:rPr>
        <w:t>0503 档案学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09</w:t>
      </w:r>
      <w:r>
        <w:rPr>
          <w:rFonts w:hint="eastAsia" w:ascii="仿宋" w:hAnsi="仿宋" w:eastAsia="仿宋"/>
          <w:b/>
          <w:kern w:val="0"/>
          <w:sz w:val="32"/>
          <w:szCs w:val="32"/>
        </w:rPr>
        <w:t>艺术学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09</w:t>
      </w:r>
      <w:r>
        <w:rPr>
          <w:rFonts w:ascii="仿宋" w:hAnsi="仿宋" w:eastAsia="仿宋"/>
          <w:b/>
          <w:kern w:val="0"/>
          <w:sz w:val="32"/>
          <w:szCs w:val="32"/>
        </w:rPr>
        <w:t xml:space="preserve">01 </w:t>
      </w:r>
      <w:r>
        <w:rPr>
          <w:rFonts w:hint="eastAsia" w:ascii="仿宋" w:hAnsi="仿宋" w:eastAsia="仿宋"/>
          <w:b/>
          <w:kern w:val="0"/>
          <w:sz w:val="32"/>
          <w:szCs w:val="32"/>
        </w:rPr>
        <w:t>艺术学理论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09</w:t>
      </w:r>
      <w:r>
        <w:rPr>
          <w:rFonts w:ascii="仿宋" w:hAnsi="仿宋" w:eastAsia="仿宋"/>
          <w:kern w:val="0"/>
          <w:sz w:val="32"/>
          <w:szCs w:val="32"/>
        </w:rPr>
        <w:t>01</w:t>
      </w:r>
      <w:r>
        <w:rPr>
          <w:rFonts w:hint="eastAsia" w:ascii="仿宋" w:hAnsi="仿宋" w:eastAsia="仿宋"/>
          <w:kern w:val="0"/>
          <w:sz w:val="32"/>
          <w:szCs w:val="32"/>
        </w:rPr>
        <w:t>01艺术学理论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09</w:t>
      </w:r>
      <w:r>
        <w:rPr>
          <w:rFonts w:hint="eastAsia" w:ascii="仿宋" w:hAnsi="仿宋" w:eastAsia="仿宋"/>
          <w:b/>
          <w:kern w:val="0"/>
          <w:sz w:val="32"/>
          <w:szCs w:val="32"/>
        </w:rPr>
        <w:t>02音乐与舞蹈学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09</w:t>
      </w:r>
      <w:r>
        <w:rPr>
          <w:rFonts w:hint="eastAsia" w:ascii="仿宋" w:hAnsi="仿宋" w:eastAsia="仿宋"/>
          <w:kern w:val="0"/>
          <w:sz w:val="32"/>
          <w:szCs w:val="32"/>
        </w:rPr>
        <w:t>0201音乐与舞蹈学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09</w:t>
      </w:r>
      <w:r>
        <w:rPr>
          <w:rFonts w:hint="eastAsia" w:ascii="仿宋" w:hAnsi="仿宋" w:eastAsia="仿宋"/>
          <w:b/>
          <w:kern w:val="0"/>
          <w:sz w:val="32"/>
          <w:szCs w:val="32"/>
        </w:rPr>
        <w:t>03 戏剧与影视学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09</w:t>
      </w:r>
      <w:r>
        <w:rPr>
          <w:rFonts w:hint="eastAsia" w:ascii="仿宋" w:hAnsi="仿宋" w:eastAsia="仿宋"/>
          <w:kern w:val="0"/>
          <w:sz w:val="32"/>
          <w:szCs w:val="32"/>
        </w:rPr>
        <w:t>0301 戏剧与影视学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09</w:t>
      </w:r>
      <w:r>
        <w:rPr>
          <w:rFonts w:hint="eastAsia" w:ascii="仿宋" w:hAnsi="仿宋" w:eastAsia="仿宋"/>
          <w:b/>
          <w:kern w:val="0"/>
          <w:sz w:val="32"/>
          <w:szCs w:val="32"/>
        </w:rPr>
        <w:t>04美术学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09</w:t>
      </w:r>
      <w:r>
        <w:rPr>
          <w:rFonts w:hint="eastAsia" w:ascii="仿宋" w:hAnsi="仿宋" w:eastAsia="仿宋"/>
          <w:kern w:val="0"/>
          <w:sz w:val="32"/>
          <w:szCs w:val="32"/>
        </w:rPr>
        <w:t>0401美术学</w:t>
      </w:r>
    </w:p>
    <w:p>
      <w:pPr>
        <w:spacing w:line="560" w:lineRule="exact"/>
        <w:ind w:firstLine="482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default" w:ascii="仿宋" w:hAnsi="仿宋" w:eastAsia="仿宋"/>
          <w:b/>
          <w:kern w:val="0"/>
          <w:sz w:val="32"/>
          <w:szCs w:val="32"/>
        </w:rPr>
        <w:t>09</w:t>
      </w:r>
      <w:r>
        <w:rPr>
          <w:rFonts w:hint="eastAsia" w:ascii="仿宋" w:hAnsi="仿宋" w:eastAsia="仿宋"/>
          <w:b/>
          <w:kern w:val="0"/>
          <w:sz w:val="32"/>
          <w:szCs w:val="32"/>
        </w:rPr>
        <w:t>05设计学</w:t>
      </w:r>
    </w:p>
    <w:p>
      <w:pPr>
        <w:spacing w:line="560" w:lineRule="exact"/>
        <w:ind w:firstLine="480"/>
        <w:rPr>
          <w:rFonts w:ascii="仿宋" w:hAnsi="仿宋" w:eastAsia="仿宋"/>
          <w:kern w:val="0"/>
          <w:sz w:val="32"/>
          <w:szCs w:val="32"/>
        </w:rPr>
      </w:pPr>
      <w:r>
        <w:rPr>
          <w:rFonts w:hint="default" w:ascii="仿宋" w:hAnsi="仿宋" w:eastAsia="仿宋"/>
          <w:kern w:val="0"/>
          <w:sz w:val="32"/>
          <w:szCs w:val="32"/>
        </w:rPr>
        <w:t>09</w:t>
      </w:r>
      <w:r>
        <w:rPr>
          <w:rFonts w:hint="eastAsia" w:ascii="仿宋" w:hAnsi="仿宋" w:eastAsia="仿宋"/>
          <w:kern w:val="0"/>
          <w:sz w:val="32"/>
          <w:szCs w:val="32"/>
        </w:rPr>
        <w:t>0501设计学</w:t>
      </w:r>
    </w:p>
    <w:p>
      <w:pPr>
        <w:pStyle w:val="10"/>
        <w:shd w:val="clear" w:color="auto" w:fill="auto"/>
        <w:snapToGrid w:val="0"/>
        <w:spacing w:beforeLines="50" w:afterLines="50"/>
        <w:jc w:val="both"/>
        <w:rPr>
          <w:rFonts w:hint="eastAsia" w:ascii="仿宋_GB2312" w:eastAsia="仿宋_GB2312"/>
          <w:b w:val="0"/>
          <w:sz w:val="32"/>
          <w:szCs w:val="32"/>
        </w:rPr>
      </w:pPr>
    </w:p>
    <w:p>
      <w:pPr>
        <w:pStyle w:val="19"/>
        <w:snapToGrid w:val="0"/>
        <w:ind w:right="-1233" w:rightChars="-587"/>
        <w:jc w:val="both"/>
        <w:rPr>
          <w:rFonts w:hint="default" w:ascii="黑体" w:hAnsi="黑体" w:eastAsia="黑体"/>
          <w:bCs/>
          <w:sz w:val="24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00"/>
    <w:family w:val="swiss"/>
    <w:pitch w:val="default"/>
    <w:sig w:usb0="00000000" w:usb1="00000000" w:usb2="0000003F" w:usb3="00000000" w:csb0="003F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right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8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s0lY7tAAAAAFAQAADwAAAAAAAAABACAAAAAiAAAA&#10;ZHJzL2Rvd25yZXYueG1sUEsBAhQAFAAAAAgAh07iQP+LjrTWAQAAsAMAAA4AAAAAAAAAAQAgAAAA&#10;HwEAAGRycy9lMm9Eb2MueG1sUEsFBgAAAAAGAAYAWQEAAGc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 PAGE   \* MERGEFORMAT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-</w:t>
    </w:r>
    <w:r>
      <w:rPr>
        <w:rFonts w:ascii="宋体" w:hAnsi="宋体" w:eastAsia="宋体"/>
        <w:sz w:val="28"/>
        <w:szCs w:val="28"/>
      </w:rPr>
      <w:t xml:space="preserve"> 4 -</w:t>
    </w:r>
    <w:r>
      <w:rPr>
        <w:rFonts w:ascii="宋体" w:hAnsi="宋体" w:eastAsia="宋体"/>
        <w:sz w:val="28"/>
        <w:szCs w:val="28"/>
        <w:lang w:val="zh-CN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right"/>
      <w:rPr>
        <w:rFonts w:ascii="宋体" w:hAnsi="宋体" w:eastAsia="宋体"/>
        <w:sz w:val="28"/>
        <w:szCs w:val="2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907299"/>
    <w:multiLevelType w:val="multilevel"/>
    <w:tmpl w:val="02907299"/>
    <w:lvl w:ilvl="0" w:tentative="0">
      <w:start w:val="0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 w:ascii="Times New Roman" w:hAnsi="Times New Roman" w:cs="Times New Roman"/>
        <w:b w:val="0"/>
        <w:sz w:val="28"/>
        <w:szCs w:val="2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6F5C7510"/>
    <w:multiLevelType w:val="multilevel"/>
    <w:tmpl w:val="6F5C7510"/>
    <w:lvl w:ilvl="0" w:tentative="0">
      <w:start w:val="1"/>
      <w:numFmt w:val="decimal"/>
      <w:pStyle w:val="3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decimal"/>
      <w:lvlText w:val="%2."/>
      <w:lvlJc w:val="left"/>
      <w:pPr>
        <w:tabs>
          <w:tab w:val="left" w:pos="840"/>
        </w:tabs>
        <w:ind w:left="840" w:hanging="420"/>
      </w:pPr>
      <w:rPr>
        <w:b w:val="0"/>
        <w:i w:val="0"/>
        <w:sz w:val="10"/>
        <w:szCs w:val="1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6865B7"/>
    <w:rsid w:val="0D5C33B2"/>
    <w:rsid w:val="0E934CB3"/>
    <w:rsid w:val="12BF48BB"/>
    <w:rsid w:val="15BE007E"/>
    <w:rsid w:val="160F1AF9"/>
    <w:rsid w:val="1A9B20BC"/>
    <w:rsid w:val="218D1C5A"/>
    <w:rsid w:val="27CA6E4B"/>
    <w:rsid w:val="29476475"/>
    <w:rsid w:val="38C267E9"/>
    <w:rsid w:val="3D397224"/>
    <w:rsid w:val="3E0D2B87"/>
    <w:rsid w:val="3FF722D0"/>
    <w:rsid w:val="43B34275"/>
    <w:rsid w:val="46AF1359"/>
    <w:rsid w:val="4F3E01CA"/>
    <w:rsid w:val="61C46663"/>
    <w:rsid w:val="69010659"/>
    <w:rsid w:val="6D3313D5"/>
    <w:rsid w:val="726865B7"/>
    <w:rsid w:val="731C2FCC"/>
    <w:rsid w:val="74713800"/>
    <w:rsid w:val="7AE73988"/>
    <w:rsid w:val="7E1C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spacing w:beforeLines="50" w:afterLines="50"/>
      <w:outlineLvl w:val="0"/>
    </w:pPr>
    <w:rPr>
      <w:b/>
      <w:bCs/>
      <w:color w:val="000000"/>
      <w:sz w:val="28"/>
      <w:lang w:val="zu-ZA"/>
    </w:rPr>
  </w:style>
  <w:style w:type="paragraph" w:styleId="4">
    <w:name w:val="heading 2"/>
    <w:basedOn w:val="1"/>
    <w:next w:val="1"/>
    <w:qFormat/>
    <w:uiPriority w:val="0"/>
    <w:pPr>
      <w:keepNext/>
      <w:keepLines/>
      <w:adjustRightInd w:val="0"/>
      <w:spacing w:before="120" w:after="120"/>
      <w:textAlignment w:val="baseline"/>
      <w:outlineLvl w:val="1"/>
    </w:pPr>
    <w:rPr>
      <w:b/>
      <w:bCs/>
      <w:kern w:val="0"/>
      <w:sz w:val="24"/>
      <w:szCs w:val="32"/>
    </w:rPr>
  </w:style>
  <w:style w:type="paragraph" w:styleId="5">
    <w:name w:val="heading 3"/>
    <w:basedOn w:val="1"/>
    <w:next w:val="1"/>
    <w:qFormat/>
    <w:uiPriority w:val="0"/>
    <w:pPr>
      <w:keepNext/>
      <w:spacing w:beforeLines="50" w:afterLines="50"/>
      <w:outlineLvl w:val="2"/>
    </w:pPr>
    <w:rPr>
      <w:rFonts w:eastAsia="Arial Unicode MS"/>
      <w:b/>
      <w:bCs/>
      <w:szCs w:val="21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  <w:rPr>
      <w:rFonts w:ascii="Times New Roman" w:hAnsi="Times New Roman" w:eastAsia="宋体" w:cs="Times New Roman"/>
    </w:rPr>
  </w:style>
  <w:style w:type="paragraph" w:styleId="6">
    <w:name w:val="Normal Indent"/>
    <w:basedOn w:val="1"/>
    <w:qFormat/>
    <w:uiPriority w:val="0"/>
    <w:pPr>
      <w:ind w:firstLine="420"/>
    </w:pPr>
    <w:rPr>
      <w:szCs w:val="20"/>
    </w:rPr>
  </w:style>
  <w:style w:type="paragraph" w:styleId="7">
    <w:name w:val="Body Text"/>
    <w:basedOn w:val="1"/>
    <w:qFormat/>
    <w:uiPriority w:val="0"/>
    <w:pPr>
      <w:spacing w:after="12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Subtitle"/>
    <w:basedOn w:val="1"/>
    <w:qFormat/>
    <w:uiPriority w:val="0"/>
    <w:pPr>
      <w:spacing w:beforeLines="150"/>
      <w:jc w:val="center"/>
    </w:pPr>
    <w:rPr>
      <w:rFonts w:eastAsia="黑体"/>
      <w:b/>
      <w:bCs/>
      <w:sz w:val="36"/>
      <w:szCs w:val="36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page number"/>
    <w:basedOn w:val="14"/>
    <w:qFormat/>
    <w:uiPriority w:val="0"/>
  </w:style>
  <w:style w:type="character" w:styleId="17">
    <w:name w:val="Hyperlink"/>
    <w:basedOn w:val="14"/>
    <w:qFormat/>
    <w:uiPriority w:val="0"/>
    <w:rPr>
      <w:color w:val="053367"/>
      <w:u w:val="none"/>
    </w:rPr>
  </w:style>
  <w:style w:type="paragraph" w:customStyle="1" w:styleId="18">
    <w:name w:val="样式1"/>
    <w:basedOn w:val="1"/>
    <w:qFormat/>
    <w:uiPriority w:val="0"/>
    <w:pPr>
      <w:ind w:firstLine="2520" w:firstLineChars="900"/>
    </w:pPr>
    <w:rPr>
      <w:rFonts w:hint="eastAsia" w:ascii="Calibri" w:hAnsi="Calibri" w:eastAsia="宋体" w:cs="Times New Roman"/>
      <w:sz w:val="28"/>
      <w:szCs w:val="28"/>
    </w:rPr>
  </w:style>
  <w:style w:type="paragraph" w:customStyle="1" w:styleId="19">
    <w:name w:val="单位"/>
    <w:basedOn w:val="7"/>
    <w:qFormat/>
    <w:uiPriority w:val="0"/>
    <w:pPr>
      <w:tabs>
        <w:tab w:val="left" w:pos="420"/>
      </w:tabs>
      <w:adjustRightInd w:val="0"/>
      <w:spacing w:after="0"/>
      <w:jc w:val="center"/>
      <w:textAlignment w:val="baseline"/>
    </w:pPr>
    <w:rPr>
      <w:rFonts w:eastAsia="仿宋_GB2312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2571</Words>
  <Characters>3554</Characters>
  <Lines>0</Lines>
  <Paragraphs>0</Paragraphs>
  <TotalTime>5</TotalTime>
  <ScaleCrop>false</ScaleCrop>
  <LinksUpToDate>false</LinksUpToDate>
  <CharactersWithSpaces>3791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2022-03-28T09:27:00Z</dcterms:created>
  <dc:creator>lenovo</dc:creator>
  <cp:lastModifiedBy>lenovo</cp:lastModifiedBy>
  <cp:lastPrinted>2022-04-12T05:53:00Z</cp:lastPrinted>
  <dcterms:modified xsi:type="dcterms:W3CDTF">2022-04-18T06:18:32Z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FC624DAF56DA4737BB0DF798B821FE65</vt:lpwstr>
  </property>
</Properties>
</file>